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32" w:rsidRDefault="00DA6232" w:rsidP="00B95211">
      <w:pPr>
        <w:pBdr>
          <w:bottom w:val="single" w:sz="4" w:space="1" w:color="auto"/>
        </w:pBdr>
        <w:jc w:val="center"/>
        <w:rPr>
          <w:rFonts w:ascii="Arial" w:hAnsi="Arial" w:cs="Arial"/>
        </w:rPr>
      </w:pPr>
      <w:r>
        <w:rPr>
          <w:rFonts w:ascii="Arial" w:hAnsi="Arial" w:cs="Arial"/>
        </w:rPr>
        <w:t>2013 Assessment Plan for General Education (GE)</w:t>
      </w:r>
    </w:p>
    <w:p w:rsidR="00DA6232" w:rsidRDefault="00DA6232" w:rsidP="00B95211">
      <w:pPr>
        <w:pBdr>
          <w:bottom w:val="single" w:sz="4" w:space="1" w:color="auto"/>
        </w:pBdr>
        <w:jc w:val="center"/>
        <w:rPr>
          <w:rFonts w:ascii="Arial" w:hAnsi="Arial" w:cs="Arial"/>
        </w:rPr>
      </w:pPr>
      <w:r>
        <w:rPr>
          <w:rFonts w:ascii="Arial" w:hAnsi="Arial" w:cs="Arial"/>
        </w:rPr>
        <w:t>College of Arts and Sciences</w:t>
      </w:r>
    </w:p>
    <w:p w:rsidR="00DA6232" w:rsidRDefault="00DA6232" w:rsidP="00B95211">
      <w:pPr>
        <w:pBdr>
          <w:bottom w:val="single" w:sz="4" w:space="1" w:color="auto"/>
        </w:pBdr>
        <w:rPr>
          <w:rFonts w:ascii="Arial" w:hAnsi="Arial" w:cs="Arial"/>
        </w:rPr>
      </w:pPr>
    </w:p>
    <w:p w:rsidR="00DA6232" w:rsidRPr="00935AF8" w:rsidRDefault="00DA6232" w:rsidP="009C32E9">
      <w:pPr>
        <w:rPr>
          <w:rFonts w:ascii="Arial" w:hAnsi="Arial" w:cs="Arial"/>
        </w:rPr>
      </w:pPr>
    </w:p>
    <w:p w:rsidR="00B95211" w:rsidRDefault="00B95211" w:rsidP="005C7C9F">
      <w:pPr>
        <w:pStyle w:val="Default"/>
        <w:rPr>
          <w:i/>
          <w:color w:val="auto"/>
        </w:rPr>
      </w:pPr>
    </w:p>
    <w:p w:rsidR="00B95211" w:rsidRDefault="00B95211" w:rsidP="005C7C9F">
      <w:pPr>
        <w:pStyle w:val="Default"/>
        <w:rPr>
          <w:i/>
          <w:color w:val="auto"/>
        </w:rPr>
      </w:pPr>
    </w:p>
    <w:p w:rsidR="00124A83" w:rsidRPr="00935AF8" w:rsidRDefault="00DA6232" w:rsidP="005C7C9F">
      <w:pPr>
        <w:pStyle w:val="Default"/>
        <w:rPr>
          <w:b/>
          <w:i/>
          <w:color w:val="auto"/>
          <w:sz w:val="23"/>
          <w:szCs w:val="23"/>
        </w:rPr>
      </w:pPr>
      <w:r w:rsidRPr="00935AF8">
        <w:rPr>
          <w:i/>
          <w:color w:val="auto"/>
        </w:rPr>
        <w:t>General Education Assessment Plan</w:t>
      </w:r>
      <w:r w:rsidR="005C7C9F" w:rsidRPr="00935AF8">
        <w:rPr>
          <w:b/>
          <w:i/>
          <w:color w:val="auto"/>
          <w:sz w:val="23"/>
          <w:szCs w:val="23"/>
        </w:rPr>
        <w:br/>
      </w:r>
    </w:p>
    <w:p w:rsidR="00124A83" w:rsidRDefault="008A7E17" w:rsidP="001E7E1E">
      <w:pPr>
        <w:pStyle w:val="Default"/>
        <w:numPr>
          <w:ilvl w:val="0"/>
          <w:numId w:val="43"/>
        </w:numPr>
        <w:rPr>
          <w:color w:val="auto"/>
          <w:sz w:val="23"/>
          <w:szCs w:val="23"/>
        </w:rPr>
      </w:pPr>
      <w:r>
        <w:rPr>
          <w:color w:val="auto"/>
          <w:sz w:val="23"/>
          <w:szCs w:val="23"/>
        </w:rPr>
        <w:t>Background…………………………………………..</w:t>
      </w:r>
      <w:r w:rsidR="00DA6232" w:rsidRPr="00124A83">
        <w:rPr>
          <w:color w:val="auto"/>
          <w:sz w:val="23"/>
          <w:szCs w:val="23"/>
        </w:rPr>
        <w:t xml:space="preserve"> </w:t>
      </w:r>
    </w:p>
    <w:p w:rsidR="00124A83" w:rsidRDefault="00DA6232" w:rsidP="001E7E1E">
      <w:pPr>
        <w:pStyle w:val="Default"/>
        <w:numPr>
          <w:ilvl w:val="0"/>
          <w:numId w:val="43"/>
        </w:numPr>
        <w:rPr>
          <w:color w:val="auto"/>
          <w:sz w:val="23"/>
          <w:szCs w:val="23"/>
        </w:rPr>
      </w:pPr>
      <w:r w:rsidRPr="00124A83">
        <w:rPr>
          <w:color w:val="auto"/>
          <w:sz w:val="23"/>
          <w:szCs w:val="23"/>
        </w:rPr>
        <w:t xml:space="preserve"> Princip</w:t>
      </w:r>
      <w:r w:rsidR="00124A83">
        <w:rPr>
          <w:color w:val="auto"/>
          <w:sz w:val="23"/>
          <w:szCs w:val="23"/>
        </w:rPr>
        <w:t>les………………………………………..…..</w:t>
      </w:r>
      <w:r w:rsidRPr="00124A83">
        <w:rPr>
          <w:color w:val="auto"/>
          <w:sz w:val="23"/>
          <w:szCs w:val="23"/>
        </w:rPr>
        <w:t xml:space="preserve"> </w:t>
      </w:r>
    </w:p>
    <w:p w:rsidR="00124A83" w:rsidRDefault="00DA6232" w:rsidP="001E7E1E">
      <w:pPr>
        <w:pStyle w:val="Default"/>
        <w:numPr>
          <w:ilvl w:val="0"/>
          <w:numId w:val="43"/>
        </w:numPr>
        <w:rPr>
          <w:color w:val="auto"/>
          <w:sz w:val="23"/>
          <w:szCs w:val="23"/>
        </w:rPr>
      </w:pPr>
      <w:r w:rsidRPr="00124A83">
        <w:rPr>
          <w:color w:val="auto"/>
          <w:sz w:val="23"/>
          <w:szCs w:val="23"/>
        </w:rPr>
        <w:t xml:space="preserve">Rationale…………………………………………….. </w:t>
      </w:r>
    </w:p>
    <w:p w:rsidR="00124A83" w:rsidRDefault="00DA6232" w:rsidP="001E7E1E">
      <w:pPr>
        <w:pStyle w:val="Default"/>
        <w:numPr>
          <w:ilvl w:val="0"/>
          <w:numId w:val="43"/>
        </w:numPr>
        <w:rPr>
          <w:color w:val="auto"/>
          <w:sz w:val="23"/>
          <w:szCs w:val="23"/>
        </w:rPr>
      </w:pPr>
      <w:r w:rsidRPr="00124A83">
        <w:rPr>
          <w:color w:val="auto"/>
          <w:sz w:val="23"/>
          <w:szCs w:val="23"/>
        </w:rPr>
        <w:t>Goals and Objectives……………………………….</w:t>
      </w:r>
    </w:p>
    <w:p w:rsidR="00124A83" w:rsidRDefault="00DA6232" w:rsidP="001E7E1E">
      <w:pPr>
        <w:pStyle w:val="Default"/>
        <w:numPr>
          <w:ilvl w:val="0"/>
          <w:numId w:val="43"/>
        </w:numPr>
        <w:rPr>
          <w:color w:val="auto"/>
          <w:sz w:val="23"/>
          <w:szCs w:val="23"/>
        </w:rPr>
      </w:pPr>
      <w:r w:rsidRPr="00124A83">
        <w:rPr>
          <w:color w:val="auto"/>
          <w:sz w:val="23"/>
          <w:szCs w:val="23"/>
        </w:rPr>
        <w:t>Methods……………………………………………..</w:t>
      </w:r>
    </w:p>
    <w:p w:rsidR="005C7C9F" w:rsidRDefault="00DA6232" w:rsidP="001E7E1E">
      <w:pPr>
        <w:pStyle w:val="Default"/>
        <w:numPr>
          <w:ilvl w:val="0"/>
          <w:numId w:val="43"/>
        </w:numPr>
        <w:rPr>
          <w:color w:val="auto"/>
          <w:sz w:val="23"/>
          <w:szCs w:val="23"/>
        </w:rPr>
      </w:pPr>
      <w:r w:rsidRPr="00124A83">
        <w:rPr>
          <w:color w:val="auto"/>
          <w:sz w:val="23"/>
          <w:szCs w:val="23"/>
        </w:rPr>
        <w:t>Time line…………………………………………….</w:t>
      </w:r>
    </w:p>
    <w:p w:rsidR="005C7C9F" w:rsidRPr="005C7C9F" w:rsidRDefault="00DA6232" w:rsidP="001E7E1E">
      <w:pPr>
        <w:pStyle w:val="Default"/>
        <w:numPr>
          <w:ilvl w:val="0"/>
          <w:numId w:val="43"/>
        </w:numPr>
        <w:rPr>
          <w:color w:val="auto"/>
          <w:sz w:val="23"/>
          <w:szCs w:val="23"/>
        </w:rPr>
      </w:pPr>
      <w:r w:rsidRPr="005C7C9F">
        <w:rPr>
          <w:color w:val="auto"/>
          <w:sz w:val="23"/>
          <w:szCs w:val="23"/>
        </w:rPr>
        <w:t>Feedback Process and Information Usage……..</w:t>
      </w:r>
      <w:r w:rsidR="00124A83" w:rsidRPr="005C7C9F">
        <w:rPr>
          <w:color w:val="auto"/>
          <w:sz w:val="23"/>
          <w:szCs w:val="23"/>
        </w:rPr>
        <w:t>.</w:t>
      </w:r>
      <w:r w:rsidRPr="005C7C9F">
        <w:rPr>
          <w:color w:val="auto"/>
          <w:sz w:val="23"/>
          <w:szCs w:val="23"/>
        </w:rPr>
        <w:t xml:space="preserve"> </w:t>
      </w:r>
    </w:p>
    <w:p w:rsidR="005C7C9F" w:rsidRDefault="005C7C9F" w:rsidP="005C7C9F">
      <w:pPr>
        <w:pStyle w:val="Default"/>
        <w:rPr>
          <w:color w:val="auto"/>
          <w:sz w:val="23"/>
          <w:szCs w:val="23"/>
        </w:rPr>
      </w:pPr>
    </w:p>
    <w:p w:rsidR="005C7C9F" w:rsidRDefault="005C7C9F" w:rsidP="005C7C9F">
      <w:pPr>
        <w:pStyle w:val="Default"/>
        <w:rPr>
          <w:color w:val="auto"/>
          <w:sz w:val="23"/>
          <w:szCs w:val="23"/>
        </w:rPr>
      </w:pPr>
    </w:p>
    <w:p w:rsidR="005C7C9F" w:rsidRPr="00935AF8" w:rsidRDefault="005C7C9F" w:rsidP="005C7C9F">
      <w:pPr>
        <w:pStyle w:val="Default"/>
        <w:rPr>
          <w:i/>
          <w:color w:val="auto"/>
        </w:rPr>
      </w:pPr>
      <w:r w:rsidRPr="00935AF8">
        <w:rPr>
          <w:i/>
          <w:color w:val="auto"/>
        </w:rPr>
        <w:t>Appendices</w:t>
      </w:r>
    </w:p>
    <w:p w:rsidR="00935AF8" w:rsidRPr="00935AF8" w:rsidRDefault="00935AF8" w:rsidP="005C7C9F">
      <w:pPr>
        <w:pStyle w:val="Default"/>
        <w:rPr>
          <w:color w:val="auto"/>
        </w:rPr>
      </w:pPr>
    </w:p>
    <w:p w:rsidR="005C7C9F" w:rsidRDefault="005C7C9F" w:rsidP="001E7E1E">
      <w:pPr>
        <w:pStyle w:val="Default"/>
        <w:numPr>
          <w:ilvl w:val="0"/>
          <w:numId w:val="44"/>
        </w:numPr>
        <w:rPr>
          <w:color w:val="auto"/>
          <w:sz w:val="23"/>
          <w:szCs w:val="23"/>
        </w:rPr>
      </w:pPr>
      <w:r>
        <w:rPr>
          <w:color w:val="auto"/>
          <w:sz w:val="23"/>
          <w:szCs w:val="23"/>
        </w:rPr>
        <w:t xml:space="preserve">2013-2018 Implementation Plan </w:t>
      </w:r>
    </w:p>
    <w:p w:rsidR="005C7C9F" w:rsidRDefault="005C7C9F" w:rsidP="001E7E1E">
      <w:pPr>
        <w:pStyle w:val="Default"/>
        <w:numPr>
          <w:ilvl w:val="0"/>
          <w:numId w:val="44"/>
        </w:numPr>
        <w:rPr>
          <w:color w:val="auto"/>
          <w:sz w:val="23"/>
          <w:szCs w:val="23"/>
        </w:rPr>
      </w:pPr>
      <w:r>
        <w:rPr>
          <w:color w:val="auto"/>
          <w:sz w:val="23"/>
          <w:szCs w:val="23"/>
        </w:rPr>
        <w:t xml:space="preserve">Report Requirements </w:t>
      </w:r>
    </w:p>
    <w:p w:rsidR="005C7C9F" w:rsidRDefault="005C7C9F" w:rsidP="001E7E1E">
      <w:pPr>
        <w:pStyle w:val="Default"/>
        <w:numPr>
          <w:ilvl w:val="1"/>
          <w:numId w:val="44"/>
        </w:numPr>
        <w:rPr>
          <w:color w:val="auto"/>
          <w:sz w:val="23"/>
          <w:szCs w:val="23"/>
        </w:rPr>
      </w:pPr>
      <w:r>
        <w:rPr>
          <w:color w:val="auto"/>
          <w:sz w:val="23"/>
          <w:szCs w:val="23"/>
        </w:rPr>
        <w:t xml:space="preserve">Departmental Reports </w:t>
      </w:r>
    </w:p>
    <w:p w:rsidR="005C7C9F" w:rsidRDefault="005C7C9F" w:rsidP="001E7E1E">
      <w:pPr>
        <w:pStyle w:val="Default"/>
        <w:numPr>
          <w:ilvl w:val="1"/>
          <w:numId w:val="44"/>
        </w:numPr>
        <w:rPr>
          <w:color w:val="auto"/>
          <w:sz w:val="23"/>
          <w:szCs w:val="23"/>
        </w:rPr>
      </w:pPr>
      <w:r>
        <w:rPr>
          <w:color w:val="auto"/>
          <w:sz w:val="23"/>
          <w:szCs w:val="23"/>
        </w:rPr>
        <w:t xml:space="preserve">Course Reports </w:t>
      </w:r>
    </w:p>
    <w:p w:rsidR="00DA092A" w:rsidRDefault="00932618" w:rsidP="001E7E1E">
      <w:pPr>
        <w:pStyle w:val="Default"/>
        <w:numPr>
          <w:ilvl w:val="0"/>
          <w:numId w:val="44"/>
        </w:numPr>
        <w:rPr>
          <w:color w:val="auto"/>
          <w:sz w:val="23"/>
          <w:szCs w:val="23"/>
        </w:rPr>
      </w:pPr>
      <w:r>
        <w:rPr>
          <w:color w:val="auto"/>
          <w:sz w:val="23"/>
          <w:szCs w:val="23"/>
        </w:rPr>
        <w:t>Category-Level Rubrics</w:t>
      </w:r>
      <w:r w:rsidR="00935AF8">
        <w:rPr>
          <w:color w:val="auto"/>
          <w:sz w:val="23"/>
          <w:szCs w:val="23"/>
        </w:rPr>
        <w:t xml:space="preserve"> </w:t>
      </w:r>
    </w:p>
    <w:p w:rsidR="005C7C9F" w:rsidRDefault="005C7C9F" w:rsidP="005C7C9F">
      <w:pPr>
        <w:pStyle w:val="Default"/>
        <w:rPr>
          <w:color w:val="auto"/>
          <w:sz w:val="23"/>
          <w:szCs w:val="23"/>
        </w:rPr>
      </w:pPr>
    </w:p>
    <w:p w:rsidR="00DA6232" w:rsidRDefault="00DA6232" w:rsidP="00935AF8">
      <w:pPr>
        <w:pStyle w:val="Default"/>
        <w:rPr>
          <w:color w:val="auto"/>
          <w:sz w:val="23"/>
          <w:szCs w:val="23"/>
        </w:rPr>
      </w:pPr>
      <w:r>
        <w:rPr>
          <w:color w:val="auto"/>
          <w:sz w:val="23"/>
          <w:szCs w:val="23"/>
        </w:rPr>
        <w:t xml:space="preserve">  </w:t>
      </w:r>
    </w:p>
    <w:p w:rsidR="00DA6232" w:rsidRDefault="00DA6232" w:rsidP="009C32E9">
      <w:pPr>
        <w:rPr>
          <w:rFonts w:ascii="Arial" w:hAnsi="Arial" w:cs="Arial"/>
        </w:rPr>
      </w:pPr>
    </w:p>
    <w:p w:rsidR="00DA6232" w:rsidRDefault="00DA6232" w:rsidP="009C32E9">
      <w:pPr>
        <w:rPr>
          <w:rFonts w:ascii="Arial" w:hAnsi="Arial" w:cs="Arial"/>
        </w:rPr>
      </w:pPr>
    </w:p>
    <w:p w:rsidR="00DA6232" w:rsidRDefault="00DA6232" w:rsidP="009C32E9">
      <w:pPr>
        <w:rPr>
          <w:rFonts w:ascii="Arial" w:hAnsi="Arial" w:cs="Arial"/>
        </w:rPr>
      </w:pPr>
    </w:p>
    <w:p w:rsidR="00DA6232" w:rsidRDefault="00DA6232" w:rsidP="009C32E9">
      <w:pPr>
        <w:rPr>
          <w:rFonts w:ascii="Arial" w:hAnsi="Arial" w:cs="Arial"/>
        </w:rPr>
      </w:pPr>
    </w:p>
    <w:p w:rsidR="00DA6232" w:rsidRDefault="00DA6232" w:rsidP="009C32E9">
      <w:pPr>
        <w:rPr>
          <w:rFonts w:ascii="Arial" w:hAnsi="Arial" w:cs="Arial"/>
        </w:rPr>
      </w:pPr>
    </w:p>
    <w:p w:rsidR="00DA6232" w:rsidRDefault="00DA623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935AF8" w:rsidRDefault="00935AF8"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Pr="00812E76" w:rsidRDefault="008A3FF2" w:rsidP="00812E76">
      <w:pPr>
        <w:pBdr>
          <w:bottom w:val="single" w:sz="4" w:space="1" w:color="auto"/>
        </w:pBdr>
        <w:jc w:val="center"/>
        <w:rPr>
          <w:rFonts w:ascii="Arial" w:hAnsi="Arial" w:cs="Arial"/>
          <w:b/>
        </w:rPr>
      </w:pPr>
      <w:r w:rsidRPr="00812E76">
        <w:rPr>
          <w:rFonts w:ascii="Arial" w:hAnsi="Arial" w:cs="Arial"/>
          <w:b/>
        </w:rPr>
        <w:t>2013 Assessment Plan for General Education (GE)</w:t>
      </w:r>
    </w:p>
    <w:p w:rsidR="008A3FF2" w:rsidRPr="00812E76" w:rsidRDefault="008A3FF2" w:rsidP="00812E76">
      <w:pPr>
        <w:pBdr>
          <w:bottom w:val="single" w:sz="4" w:space="1" w:color="auto"/>
        </w:pBdr>
        <w:jc w:val="center"/>
        <w:rPr>
          <w:rFonts w:ascii="Arial" w:hAnsi="Arial" w:cs="Arial"/>
          <w:b/>
        </w:rPr>
      </w:pPr>
      <w:r w:rsidRPr="00812E76">
        <w:rPr>
          <w:rFonts w:ascii="Arial" w:hAnsi="Arial" w:cs="Arial"/>
          <w:b/>
        </w:rPr>
        <w:t>College of Arts and Sciences</w:t>
      </w:r>
    </w:p>
    <w:p w:rsidR="008A3FF2" w:rsidRDefault="008A3FF2" w:rsidP="009C32E9">
      <w:pPr>
        <w:rPr>
          <w:rFonts w:ascii="Arial" w:hAnsi="Arial" w:cs="Arial"/>
        </w:rPr>
      </w:pPr>
    </w:p>
    <w:p w:rsidR="008A3FF2" w:rsidRPr="00812E76" w:rsidRDefault="008A3FF2" w:rsidP="009C32E9">
      <w:pPr>
        <w:rPr>
          <w:rFonts w:ascii="Arial" w:hAnsi="Arial" w:cs="Arial"/>
        </w:rPr>
      </w:pPr>
    </w:p>
    <w:p w:rsidR="008A3FF2" w:rsidRPr="00812E76" w:rsidRDefault="00954F49" w:rsidP="00337CE1">
      <w:pPr>
        <w:rPr>
          <w:rFonts w:ascii="Arial" w:hAnsi="Arial" w:cs="Arial"/>
          <w:u w:val="single"/>
        </w:rPr>
      </w:pPr>
      <w:r w:rsidRPr="00812E76">
        <w:rPr>
          <w:rFonts w:ascii="Arial" w:hAnsi="Arial" w:cs="Arial"/>
        </w:rPr>
        <w:t>General Education Assessment Plan</w:t>
      </w:r>
      <w:r w:rsidRPr="00812E76">
        <w:rPr>
          <w:rFonts w:ascii="Arial" w:hAnsi="Arial" w:cs="Arial"/>
          <w:u w:val="single"/>
        </w:rPr>
        <w:t xml:space="preserve"> </w:t>
      </w:r>
      <w:r w:rsidRPr="00812E76">
        <w:rPr>
          <w:rFonts w:ascii="Arial" w:hAnsi="Arial" w:cs="Arial"/>
          <w:u w:val="single"/>
        </w:rPr>
        <w:br/>
      </w:r>
    </w:p>
    <w:p w:rsidR="00954F49" w:rsidRPr="00337CE1" w:rsidRDefault="00954F49" w:rsidP="00337CE1">
      <w:pPr>
        <w:pStyle w:val="ListParagraph"/>
        <w:numPr>
          <w:ilvl w:val="1"/>
          <w:numId w:val="43"/>
        </w:numPr>
        <w:rPr>
          <w:rFonts w:ascii="Arial" w:hAnsi="Arial" w:cs="Arial"/>
          <w:i/>
        </w:rPr>
      </w:pPr>
      <w:r w:rsidRPr="00337CE1">
        <w:rPr>
          <w:rFonts w:ascii="Arial" w:hAnsi="Arial" w:cs="Arial"/>
          <w:i/>
        </w:rPr>
        <w:t xml:space="preserve">Background </w:t>
      </w:r>
    </w:p>
    <w:p w:rsidR="00954F49" w:rsidRPr="00954F49" w:rsidRDefault="00954F49" w:rsidP="00954F49">
      <w:pPr>
        <w:pStyle w:val="ListParagraph"/>
        <w:ind w:left="1440"/>
        <w:rPr>
          <w:rFonts w:ascii="Arial" w:hAnsi="Arial" w:cs="Arial"/>
          <w:u w:val="single"/>
        </w:rPr>
      </w:pPr>
    </w:p>
    <w:p w:rsidR="00AE4A8F" w:rsidRDefault="00713A3E" w:rsidP="00713A3E">
      <w:pPr>
        <w:rPr>
          <w:rFonts w:ascii="Arial" w:hAnsi="Arial" w:cs="Arial"/>
          <w:color w:val="000000"/>
        </w:rPr>
      </w:pPr>
      <w:r>
        <w:rPr>
          <w:rFonts w:ascii="Arial" w:hAnsi="Arial" w:cs="Arial"/>
          <w:color w:val="000000"/>
        </w:rPr>
        <w:t xml:space="preserve">Every student has General Education </w:t>
      </w:r>
      <w:r w:rsidR="00763B10">
        <w:rPr>
          <w:rFonts w:ascii="Arial" w:hAnsi="Arial" w:cs="Arial"/>
          <w:color w:val="000000"/>
        </w:rPr>
        <w:t xml:space="preserve">(GE) </w:t>
      </w:r>
      <w:r>
        <w:rPr>
          <w:rFonts w:ascii="Arial" w:hAnsi="Arial" w:cs="Arial"/>
          <w:color w:val="000000"/>
        </w:rPr>
        <w:t xml:space="preserve">as part of </w:t>
      </w:r>
      <w:r w:rsidR="009E279E">
        <w:rPr>
          <w:rFonts w:ascii="Arial" w:hAnsi="Arial" w:cs="Arial"/>
          <w:color w:val="000000"/>
        </w:rPr>
        <w:t>his/her</w:t>
      </w:r>
      <w:r>
        <w:rPr>
          <w:rFonts w:ascii="Arial" w:hAnsi="Arial" w:cs="Arial"/>
          <w:color w:val="000000"/>
        </w:rPr>
        <w:t xml:space="preserve"> undergraduate program. The GE includes the following categories of courses in which students can enroll to meet the General Education objectives: Writing and Communication, Foreign Language, Literature, Visual and Performing Arts, Cultures and Ideas, Historical Study, Quantitative Reasoning, Data Analysis, Natural Science, Social Science, Diversity, Cross-Disciplinary Seminar, Service-Learning, and Education Abroad. The learning</w:t>
      </w:r>
      <w:r w:rsidR="00763B10">
        <w:rPr>
          <w:rFonts w:ascii="Arial" w:hAnsi="Arial" w:cs="Arial"/>
          <w:color w:val="000000"/>
        </w:rPr>
        <w:t xml:space="preserve"> outcomes</w:t>
      </w:r>
      <w:r>
        <w:rPr>
          <w:rFonts w:ascii="Arial" w:hAnsi="Arial" w:cs="Arial"/>
          <w:color w:val="000000"/>
        </w:rPr>
        <w:t xml:space="preserve"> in each of the categor</w:t>
      </w:r>
      <w:r w:rsidR="001D7516">
        <w:rPr>
          <w:rFonts w:ascii="Arial" w:hAnsi="Arial" w:cs="Arial"/>
          <w:color w:val="000000"/>
        </w:rPr>
        <w:t xml:space="preserve">ies in principle follow the early 1990’s distribution model of general education </w:t>
      </w:r>
      <w:r w:rsidR="00AE4A8F">
        <w:rPr>
          <w:rFonts w:ascii="Arial" w:hAnsi="Arial" w:cs="Arial"/>
          <w:color w:val="000000"/>
        </w:rPr>
        <w:t xml:space="preserve">but have been updated to </w:t>
      </w:r>
      <w:r w:rsidR="00513FEF">
        <w:rPr>
          <w:rFonts w:ascii="Arial" w:hAnsi="Arial" w:cs="Arial"/>
          <w:color w:val="000000"/>
        </w:rPr>
        <w:t xml:space="preserve">align the goals and expected learning outcomes with the new delivery structure. </w:t>
      </w:r>
      <w:r w:rsidR="00AE4A8F">
        <w:rPr>
          <w:rFonts w:ascii="Arial" w:hAnsi="Arial" w:cs="Arial"/>
          <w:color w:val="000000"/>
        </w:rPr>
        <w:t xml:space="preserve"> </w:t>
      </w:r>
    </w:p>
    <w:p w:rsidR="00AE4A8F" w:rsidRDefault="00AE4A8F" w:rsidP="00713A3E">
      <w:pPr>
        <w:rPr>
          <w:rFonts w:ascii="Arial" w:hAnsi="Arial" w:cs="Arial"/>
          <w:color w:val="000000"/>
        </w:rPr>
      </w:pPr>
    </w:p>
    <w:p w:rsidR="00F3740F" w:rsidRDefault="00AE4A8F" w:rsidP="00F3740F">
      <w:pPr>
        <w:rPr>
          <w:rFonts w:ascii="Arial" w:hAnsi="Arial" w:cs="Arial"/>
        </w:rPr>
      </w:pPr>
      <w:r>
        <w:rPr>
          <w:rFonts w:ascii="Arial" w:hAnsi="Arial" w:cs="Arial"/>
          <w:color w:val="000000"/>
        </w:rPr>
        <w:t xml:space="preserve">A GE assessment plan was drafted in 2005. The plan was implemented for five years and was to be reviewed in 2010. The plan was focused on course level assessment associated with the General Education Curriculum categories. </w:t>
      </w:r>
      <w:r w:rsidR="001D7516">
        <w:rPr>
          <w:rFonts w:ascii="Arial" w:hAnsi="Arial" w:cs="Arial"/>
          <w:color w:val="000000"/>
        </w:rPr>
        <w:t>Revisions to t</w:t>
      </w:r>
      <w:r>
        <w:rPr>
          <w:rFonts w:ascii="Arial" w:hAnsi="Arial" w:cs="Arial"/>
          <w:color w:val="000000"/>
        </w:rPr>
        <w:t xml:space="preserve">he general education program </w:t>
      </w:r>
      <w:r w:rsidR="001D7516">
        <w:rPr>
          <w:rFonts w:ascii="Arial" w:hAnsi="Arial" w:cs="Arial"/>
          <w:color w:val="000000"/>
        </w:rPr>
        <w:t>occurred during the transition from quarters to semesters and were implemented beginning summer 2012.</w:t>
      </w:r>
      <w:r>
        <w:rPr>
          <w:rFonts w:ascii="Arial" w:hAnsi="Arial" w:cs="Arial"/>
          <w:color w:val="000000"/>
        </w:rPr>
        <w:t xml:space="preserve"> </w:t>
      </w:r>
      <w:r w:rsidR="001D7516">
        <w:rPr>
          <w:rFonts w:ascii="Arial" w:hAnsi="Arial" w:cs="Arial"/>
          <w:color w:val="000000"/>
        </w:rPr>
        <w:t>The new semester-based GE program provided an opportune time t</w:t>
      </w:r>
      <w:r>
        <w:rPr>
          <w:rFonts w:ascii="Arial" w:hAnsi="Arial" w:cs="Arial"/>
          <w:color w:val="000000"/>
        </w:rPr>
        <w:t>o reevaluate and introduce changes to the GE assessment plan.</w:t>
      </w:r>
      <w:r w:rsidR="004D0219">
        <w:rPr>
          <w:rFonts w:ascii="Arial" w:hAnsi="Arial" w:cs="Arial"/>
          <w:color w:val="000000"/>
        </w:rPr>
        <w:t xml:space="preserve"> </w:t>
      </w:r>
      <w:r w:rsidR="001D7516">
        <w:rPr>
          <w:rFonts w:ascii="Arial" w:hAnsi="Arial" w:cs="Arial"/>
        </w:rPr>
        <w:t>During the conversion period to semesters, the Arts and Sciences Curriculum Committee sent a team to the 2011 Association of American Colleges and Universities (AAC&amp;U) Institute on General Education and Assessment (IGEA)</w:t>
      </w:r>
      <w:r w:rsidR="00C939CE">
        <w:rPr>
          <w:rFonts w:ascii="Arial" w:hAnsi="Arial" w:cs="Arial"/>
        </w:rPr>
        <w:t xml:space="preserve"> primarily to update the assessment plan for the semester-based GE curriculum with a focus on determining appropriate evaluation processes for the new GE categories, Service Learning and Education Abroad.</w:t>
      </w:r>
      <w:r w:rsidR="00F3740F" w:rsidRPr="00F3740F">
        <w:rPr>
          <w:rFonts w:ascii="Arial" w:hAnsi="Arial" w:cs="Arial"/>
        </w:rPr>
        <w:t xml:space="preserve"> </w:t>
      </w:r>
      <w:r w:rsidR="00F3740F">
        <w:rPr>
          <w:rFonts w:ascii="Arial" w:hAnsi="Arial" w:cs="Arial"/>
        </w:rPr>
        <w:t xml:space="preserve">It was during this conference that the team became aware of the national movement towards using </w:t>
      </w:r>
      <w:r w:rsidR="00F3740F" w:rsidRPr="00C939CE">
        <w:rPr>
          <w:rFonts w:ascii="Arial" w:hAnsi="Arial" w:cs="Arial"/>
        </w:rPr>
        <w:t>Valid Assessment of Learning in Undergraduate Education (VALUE) scoring rubrics</w:t>
      </w:r>
      <w:r w:rsidR="00F3740F">
        <w:rPr>
          <w:rFonts w:ascii="Arial" w:hAnsi="Arial" w:cs="Arial"/>
        </w:rPr>
        <w:t xml:space="preserve"> (aacu.org). </w:t>
      </w:r>
    </w:p>
    <w:p w:rsidR="004D0219" w:rsidRPr="004D0219" w:rsidRDefault="004D0219" w:rsidP="009C32E9">
      <w:pPr>
        <w:rPr>
          <w:rFonts w:ascii="Arial" w:hAnsi="Arial" w:cs="Arial"/>
          <w:color w:val="000000"/>
        </w:rPr>
      </w:pPr>
    </w:p>
    <w:p w:rsidR="004D0219" w:rsidRDefault="004D0219" w:rsidP="009C32E9">
      <w:pPr>
        <w:rPr>
          <w:rFonts w:ascii="Arial" w:hAnsi="Arial" w:cs="Arial"/>
        </w:rPr>
      </w:pPr>
    </w:p>
    <w:p w:rsidR="004D0219" w:rsidRDefault="004D0219" w:rsidP="009C32E9">
      <w:pPr>
        <w:rPr>
          <w:rFonts w:ascii="Arial" w:hAnsi="Arial" w:cs="Arial"/>
        </w:rPr>
      </w:pPr>
      <w:r>
        <w:rPr>
          <w:rFonts w:ascii="Arial" w:hAnsi="Arial" w:cs="Arial"/>
        </w:rPr>
        <w:t xml:space="preserve">Following the conference, the team made a recommendation to move toward compiling and assessing learning outcomes at the category level using rubrics as a common assessment tool across categories. Based on NSSE data, OSU students experienced fewer high impact practices than students at peer institutions. Due to these results, the revised GE curriculum includes opens options to encourage students to add service learning and education abroad courses. The team suggested that </w:t>
      </w:r>
      <w:r w:rsidR="00F3740F">
        <w:rPr>
          <w:rFonts w:ascii="Arial" w:hAnsi="Arial" w:cs="Arial"/>
        </w:rPr>
        <w:t xml:space="preserve">rubrics based on the VALUE rubrics be developed and piloted in </w:t>
      </w:r>
      <w:r>
        <w:rPr>
          <w:rFonts w:ascii="Arial" w:hAnsi="Arial" w:cs="Arial"/>
        </w:rPr>
        <w:t>these new GE categories</w:t>
      </w:r>
      <w:r w:rsidR="00F3740F">
        <w:rPr>
          <w:rFonts w:ascii="Arial" w:hAnsi="Arial" w:cs="Arial"/>
        </w:rPr>
        <w:t xml:space="preserve">. </w:t>
      </w:r>
      <w:r>
        <w:rPr>
          <w:rFonts w:ascii="Arial" w:hAnsi="Arial" w:cs="Arial"/>
        </w:rPr>
        <w:t xml:space="preserve"> </w:t>
      </w:r>
    </w:p>
    <w:p w:rsidR="004D0219" w:rsidRDefault="004D0219" w:rsidP="009C32E9">
      <w:pPr>
        <w:rPr>
          <w:rFonts w:ascii="Arial" w:hAnsi="Arial" w:cs="Arial"/>
        </w:rPr>
      </w:pPr>
    </w:p>
    <w:p w:rsidR="001D7516" w:rsidRDefault="001D7516" w:rsidP="009C32E9">
      <w:pPr>
        <w:rPr>
          <w:rFonts w:ascii="Arial" w:hAnsi="Arial" w:cs="Arial"/>
        </w:rPr>
      </w:pPr>
    </w:p>
    <w:p w:rsidR="00E410EE" w:rsidRPr="00407573" w:rsidRDefault="00E410EE" w:rsidP="00184920">
      <w:pPr>
        <w:ind w:firstLine="720"/>
        <w:rPr>
          <w:rFonts w:ascii="Arial" w:hAnsi="Arial" w:cs="Arial"/>
        </w:rPr>
      </w:pPr>
    </w:p>
    <w:p w:rsidR="00713A3E" w:rsidRDefault="00713A3E" w:rsidP="009C32E9">
      <w:pPr>
        <w:rPr>
          <w:rFonts w:ascii="Arial" w:hAnsi="Arial" w:cs="Arial"/>
        </w:rPr>
      </w:pPr>
    </w:p>
    <w:p w:rsidR="00782F89" w:rsidRDefault="00956165" w:rsidP="004F42BB">
      <w:pPr>
        <w:rPr>
          <w:rFonts w:ascii="Arial" w:hAnsi="Arial" w:cs="Arial"/>
        </w:rPr>
      </w:pPr>
      <w:r>
        <w:rPr>
          <w:rFonts w:ascii="Arial" w:hAnsi="Arial" w:cs="Arial"/>
        </w:rPr>
        <w:lastRenderedPageBreak/>
        <w:t xml:space="preserve">During the 2012-2013 academic </w:t>
      </w:r>
      <w:proofErr w:type="gramStart"/>
      <w:r>
        <w:rPr>
          <w:rFonts w:ascii="Arial" w:hAnsi="Arial" w:cs="Arial"/>
        </w:rPr>
        <w:t>year</w:t>
      </w:r>
      <w:proofErr w:type="gramEnd"/>
      <w:r>
        <w:rPr>
          <w:rFonts w:ascii="Arial" w:hAnsi="Arial" w:cs="Arial"/>
        </w:rPr>
        <w:t xml:space="preserve"> t</w:t>
      </w:r>
      <w:r w:rsidR="00713A3E">
        <w:rPr>
          <w:rFonts w:ascii="Arial" w:hAnsi="Arial" w:cs="Arial"/>
        </w:rPr>
        <w:t>he Arts and Sciences Curriculum Committee’s (ASCC) faculty Assessment Panel</w:t>
      </w:r>
      <w:r w:rsidR="00861DAE">
        <w:rPr>
          <w:rFonts w:ascii="Arial" w:hAnsi="Arial" w:cs="Arial"/>
        </w:rPr>
        <w:t xml:space="preserve"> developed scoring rubrics for GE Education Abroad and Service Learning courses with the Service Learning Roundtable and the O</w:t>
      </w:r>
      <w:r w:rsidR="00782F89">
        <w:rPr>
          <w:rFonts w:ascii="Arial" w:hAnsi="Arial" w:cs="Arial"/>
        </w:rPr>
        <w:t xml:space="preserve">ffice of International Affairs. The panel also spent the year reviewing </w:t>
      </w:r>
      <w:r w:rsidR="00713A3E">
        <w:rPr>
          <w:rFonts w:ascii="Arial" w:hAnsi="Arial" w:cs="Arial"/>
        </w:rPr>
        <w:t>the 2004-2005 Assessment Plan</w:t>
      </w:r>
      <w:r>
        <w:rPr>
          <w:rFonts w:ascii="Arial" w:hAnsi="Arial" w:cs="Arial"/>
        </w:rPr>
        <w:t xml:space="preserve"> and the recommendations made by the team that attended the AAC&amp;U IGEA conference. </w:t>
      </w:r>
      <w:r w:rsidR="00861DAE">
        <w:rPr>
          <w:rFonts w:ascii="Arial" w:hAnsi="Arial" w:cs="Arial"/>
        </w:rPr>
        <w:t>The Assessment Panel decided to update the plan based on the recommendations to move to a category-level assessment usi</w:t>
      </w:r>
      <w:r w:rsidR="00782F89">
        <w:rPr>
          <w:rFonts w:ascii="Arial" w:hAnsi="Arial" w:cs="Arial"/>
        </w:rPr>
        <w:t>ng a common scoring rubric. Course reports, as done in previous years, will continue to be collected. In addition, the panel will be requesting and reviewing departmental level reports and will work with the appropriate departments to create and implement rubrics similar to the VALUE ru</w:t>
      </w:r>
      <w:r w:rsidR="00C7519D">
        <w:rPr>
          <w:rFonts w:ascii="Arial" w:hAnsi="Arial" w:cs="Arial"/>
        </w:rPr>
        <w:t xml:space="preserve">brics for each GE category. </w:t>
      </w:r>
    </w:p>
    <w:p w:rsidR="00782F89" w:rsidRDefault="00782F89" w:rsidP="004F42BB">
      <w:pPr>
        <w:rPr>
          <w:rFonts w:ascii="Arial" w:hAnsi="Arial" w:cs="Arial"/>
        </w:rPr>
      </w:pPr>
    </w:p>
    <w:p w:rsidR="004F42BB" w:rsidRPr="007D7797" w:rsidRDefault="004F42BB" w:rsidP="004F42BB">
      <w:pPr>
        <w:rPr>
          <w:rFonts w:ascii="Arial" w:hAnsi="Arial" w:cs="Arial"/>
          <w:b/>
          <w:i/>
          <w:color w:val="000000"/>
          <w:u w:val="single"/>
        </w:rPr>
      </w:pPr>
    </w:p>
    <w:p w:rsidR="004F42BB" w:rsidRDefault="004F42BB" w:rsidP="004F42BB">
      <w:pPr>
        <w:rPr>
          <w:rFonts w:ascii="Arial" w:hAnsi="Arial" w:cs="Arial"/>
          <w:color w:val="000000"/>
          <w:u w:val="single"/>
        </w:rPr>
      </w:pPr>
    </w:p>
    <w:p w:rsidR="004F42BB" w:rsidRPr="00337CE1" w:rsidRDefault="004F42BB" w:rsidP="00337CE1">
      <w:pPr>
        <w:pStyle w:val="ListParagraph"/>
        <w:numPr>
          <w:ilvl w:val="1"/>
          <w:numId w:val="43"/>
        </w:numPr>
        <w:rPr>
          <w:rFonts w:ascii="Arial" w:hAnsi="Arial" w:cs="Arial"/>
          <w:i/>
        </w:rPr>
      </w:pPr>
      <w:r w:rsidRPr="00337CE1">
        <w:rPr>
          <w:rFonts w:ascii="Arial" w:hAnsi="Arial" w:cs="Arial"/>
          <w:i/>
        </w:rPr>
        <w:t xml:space="preserve">Principles  </w:t>
      </w:r>
    </w:p>
    <w:p w:rsidR="004F42BB" w:rsidRDefault="004F42BB" w:rsidP="002D211D">
      <w:pPr>
        <w:rPr>
          <w:rFonts w:ascii="Arial" w:hAnsi="Arial" w:cs="Arial"/>
        </w:rPr>
      </w:pPr>
    </w:p>
    <w:p w:rsidR="00DB4601" w:rsidRPr="00DB4601" w:rsidRDefault="00377AD2" w:rsidP="00DB4601">
      <w:pPr>
        <w:pStyle w:val="Default"/>
        <w:rPr>
          <w:rFonts w:eastAsia="Times New Roman"/>
          <w:color w:val="auto"/>
        </w:rPr>
      </w:pPr>
      <w:r>
        <w:rPr>
          <w:rFonts w:eastAsia="Times New Roman"/>
          <w:color w:val="auto"/>
        </w:rPr>
        <w:t>Goals and objectives of the GE</w:t>
      </w:r>
      <w:r w:rsidR="00DB4601" w:rsidRPr="00DB4601">
        <w:rPr>
          <w:rFonts w:eastAsia="Times New Roman"/>
          <w:color w:val="auto"/>
        </w:rPr>
        <w:t xml:space="preserve"> are consistent with the broader University mission of providing a quality learning experience for students.  Part of the evaluation of the effectiveness of that experience should be based on student learning outcomes, using evaluation methods faculty within disciplines find appropria</w:t>
      </w:r>
      <w:r w:rsidR="002B31EE">
        <w:rPr>
          <w:rFonts w:eastAsia="Times New Roman"/>
          <w:color w:val="auto"/>
        </w:rPr>
        <w:t>te.  Departments which offer GE</w:t>
      </w:r>
      <w:r w:rsidR="00DB4601" w:rsidRPr="00DB4601">
        <w:rPr>
          <w:rFonts w:eastAsia="Times New Roman"/>
          <w:color w:val="auto"/>
        </w:rPr>
        <w:t xml:space="preserve"> courses have the responsibility for ensuring ongoing assessment based on learning outcomes, and for providing regular reports to the facul</w:t>
      </w:r>
      <w:r w:rsidR="002B31EE">
        <w:rPr>
          <w:rFonts w:eastAsia="Times New Roman"/>
          <w:color w:val="auto"/>
        </w:rPr>
        <w:t>ty oversight committee. The A</w:t>
      </w:r>
      <w:r w:rsidR="00DB0A7C">
        <w:rPr>
          <w:rFonts w:eastAsia="Times New Roman"/>
          <w:color w:val="auto"/>
        </w:rPr>
        <w:t xml:space="preserve">rts and </w:t>
      </w:r>
      <w:r w:rsidR="002B31EE">
        <w:rPr>
          <w:rFonts w:eastAsia="Times New Roman"/>
          <w:color w:val="auto"/>
        </w:rPr>
        <w:t>S</w:t>
      </w:r>
      <w:r w:rsidR="00DB0A7C">
        <w:rPr>
          <w:rFonts w:eastAsia="Times New Roman"/>
          <w:color w:val="auto"/>
        </w:rPr>
        <w:t xml:space="preserve">ciences </w:t>
      </w:r>
      <w:r w:rsidR="002B31EE">
        <w:rPr>
          <w:rFonts w:eastAsia="Times New Roman"/>
          <w:color w:val="auto"/>
        </w:rPr>
        <w:t>C</w:t>
      </w:r>
      <w:r w:rsidR="00DB0A7C">
        <w:rPr>
          <w:rFonts w:eastAsia="Times New Roman"/>
          <w:color w:val="auto"/>
        </w:rPr>
        <w:t xml:space="preserve">urriculum </w:t>
      </w:r>
      <w:r w:rsidR="002B31EE">
        <w:rPr>
          <w:rFonts w:eastAsia="Times New Roman"/>
          <w:color w:val="auto"/>
        </w:rPr>
        <w:t>C</w:t>
      </w:r>
      <w:r w:rsidR="00DB0A7C">
        <w:rPr>
          <w:rFonts w:eastAsia="Times New Roman"/>
          <w:color w:val="auto"/>
        </w:rPr>
        <w:t>ommittee (ASCC)</w:t>
      </w:r>
      <w:r w:rsidR="002B31EE">
        <w:rPr>
          <w:rFonts w:eastAsia="Times New Roman"/>
          <w:color w:val="auto"/>
        </w:rPr>
        <w:t xml:space="preserve"> </w:t>
      </w:r>
      <w:r w:rsidR="00DB4601" w:rsidRPr="00DB4601">
        <w:rPr>
          <w:rFonts w:eastAsia="Times New Roman"/>
          <w:color w:val="auto"/>
        </w:rPr>
        <w:t xml:space="preserve">has the responsibility for determining </w:t>
      </w:r>
      <w:r w:rsidR="001E7E1E">
        <w:rPr>
          <w:rFonts w:eastAsia="Times New Roman"/>
          <w:color w:val="auto"/>
        </w:rPr>
        <w:t>the GE assessment plan, implementing the assessment plan, and providing summary information to appropriate faculty committees including the University-Level Advisory Committee for General Education (ULAC-GE)</w:t>
      </w:r>
      <w:r w:rsidR="002D76A8">
        <w:rPr>
          <w:rFonts w:eastAsia="Times New Roman"/>
          <w:color w:val="auto"/>
        </w:rPr>
        <w:t xml:space="preserve">. </w:t>
      </w:r>
      <w:r w:rsidR="00DB4601" w:rsidRPr="00DB4601">
        <w:rPr>
          <w:rFonts w:eastAsia="Times New Roman"/>
          <w:color w:val="auto"/>
        </w:rPr>
        <w:t>Further, the ASC</w:t>
      </w:r>
      <w:r w:rsidR="002B31EE">
        <w:rPr>
          <w:rFonts w:eastAsia="Times New Roman"/>
          <w:color w:val="auto"/>
        </w:rPr>
        <w:t>C</w:t>
      </w:r>
      <w:r w:rsidR="00DB4601" w:rsidRPr="00DB4601">
        <w:rPr>
          <w:rFonts w:eastAsia="Times New Roman"/>
          <w:color w:val="auto"/>
        </w:rPr>
        <w:t xml:space="preserve"> has the responsibility </w:t>
      </w:r>
      <w:r w:rsidR="002B31EE">
        <w:rPr>
          <w:rFonts w:eastAsia="Times New Roman"/>
          <w:color w:val="auto"/>
        </w:rPr>
        <w:t>of articulating and refining GE</w:t>
      </w:r>
      <w:r w:rsidR="00DB4601" w:rsidRPr="00DB4601">
        <w:rPr>
          <w:rFonts w:eastAsia="Times New Roman"/>
          <w:color w:val="auto"/>
        </w:rPr>
        <w:t xml:space="preserve"> goal</w:t>
      </w:r>
      <w:r w:rsidR="001E7E1E">
        <w:rPr>
          <w:rFonts w:eastAsia="Times New Roman"/>
          <w:color w:val="auto"/>
        </w:rPr>
        <w:t>s and objectives for assessment</w:t>
      </w:r>
      <w:r w:rsidR="00DB4601" w:rsidRPr="00DB4601">
        <w:rPr>
          <w:rFonts w:eastAsia="Times New Roman"/>
          <w:color w:val="auto"/>
        </w:rPr>
        <w:t xml:space="preserve"> and determining evaluation criteria.  </w:t>
      </w:r>
    </w:p>
    <w:p w:rsidR="00DB4601" w:rsidRPr="00DB4601" w:rsidRDefault="00DB4601" w:rsidP="00DB4601">
      <w:pPr>
        <w:pStyle w:val="Default"/>
        <w:rPr>
          <w:rFonts w:eastAsia="Times New Roman"/>
          <w:color w:val="auto"/>
        </w:rPr>
      </w:pPr>
      <w:r w:rsidRPr="00DB4601">
        <w:rPr>
          <w:rFonts w:eastAsia="Times New Roman"/>
          <w:color w:val="auto"/>
        </w:rPr>
        <w:t xml:space="preserve"> </w:t>
      </w:r>
    </w:p>
    <w:p w:rsidR="001E7E1E" w:rsidRDefault="00DB4601" w:rsidP="00DB4601">
      <w:pPr>
        <w:pStyle w:val="Default"/>
        <w:rPr>
          <w:rFonts w:eastAsia="Times New Roman"/>
          <w:color w:val="auto"/>
        </w:rPr>
      </w:pPr>
      <w:r w:rsidRPr="00DB4601">
        <w:rPr>
          <w:rFonts w:eastAsia="Times New Roman"/>
          <w:color w:val="auto"/>
        </w:rPr>
        <w:t>Additional operating principles and long term recomm</w:t>
      </w:r>
      <w:r w:rsidR="001E7E1E">
        <w:rPr>
          <w:rFonts w:eastAsia="Times New Roman"/>
          <w:color w:val="auto"/>
        </w:rPr>
        <w:t xml:space="preserve">endations include the following: </w:t>
      </w:r>
    </w:p>
    <w:p w:rsidR="001E7E1E" w:rsidRDefault="001E7E1E" w:rsidP="00DB4601">
      <w:pPr>
        <w:pStyle w:val="Default"/>
        <w:rPr>
          <w:rFonts w:eastAsia="Times New Roman"/>
          <w:color w:val="auto"/>
        </w:rPr>
      </w:pPr>
      <w:r>
        <w:rPr>
          <w:rFonts w:eastAsia="Times New Roman"/>
          <w:color w:val="auto"/>
        </w:rPr>
        <w:t xml:space="preserve"> </w:t>
      </w:r>
    </w:p>
    <w:p w:rsidR="001E7E1E" w:rsidRDefault="00DB4601" w:rsidP="001E7E1E">
      <w:pPr>
        <w:pStyle w:val="Default"/>
        <w:numPr>
          <w:ilvl w:val="0"/>
          <w:numId w:val="46"/>
        </w:numPr>
        <w:rPr>
          <w:rFonts w:eastAsia="Times New Roman"/>
          <w:color w:val="auto"/>
        </w:rPr>
      </w:pPr>
      <w:r w:rsidRPr="00DB4601">
        <w:rPr>
          <w:rFonts w:eastAsia="Times New Roman"/>
          <w:color w:val="auto"/>
        </w:rPr>
        <w:t xml:space="preserve">The plan should be viewed as dynamic.  </w:t>
      </w:r>
    </w:p>
    <w:p w:rsidR="001E7E1E" w:rsidRDefault="00DB4601" w:rsidP="001E7E1E">
      <w:pPr>
        <w:pStyle w:val="Default"/>
        <w:numPr>
          <w:ilvl w:val="0"/>
          <w:numId w:val="46"/>
        </w:numPr>
        <w:rPr>
          <w:rFonts w:eastAsia="Times New Roman"/>
          <w:color w:val="auto"/>
        </w:rPr>
      </w:pPr>
      <w:r w:rsidRPr="00DB4601">
        <w:rPr>
          <w:rFonts w:eastAsia="Times New Roman"/>
          <w:color w:val="auto"/>
        </w:rPr>
        <w:t>Assessment should continue to be implemented in a manner that is manageable based on time and resources so that assessme</w:t>
      </w:r>
      <w:r w:rsidR="001E7E1E">
        <w:rPr>
          <w:rFonts w:eastAsia="Times New Roman"/>
          <w:color w:val="auto"/>
        </w:rPr>
        <w:t xml:space="preserve">nt becomes a routine practice. </w:t>
      </w:r>
    </w:p>
    <w:p w:rsidR="001E7E1E" w:rsidRDefault="00DB4601" w:rsidP="001E7E1E">
      <w:pPr>
        <w:pStyle w:val="Default"/>
        <w:numPr>
          <w:ilvl w:val="0"/>
          <w:numId w:val="46"/>
        </w:numPr>
        <w:rPr>
          <w:rFonts w:eastAsia="Times New Roman"/>
          <w:color w:val="auto"/>
        </w:rPr>
      </w:pPr>
      <w:r w:rsidRPr="00DB4601">
        <w:rPr>
          <w:rFonts w:eastAsia="Times New Roman"/>
          <w:color w:val="auto"/>
        </w:rPr>
        <w:t xml:space="preserve">The </w:t>
      </w:r>
      <w:r w:rsidR="00990B63">
        <w:rPr>
          <w:rFonts w:eastAsia="Times New Roman"/>
          <w:color w:val="auto"/>
        </w:rPr>
        <w:t>ASCC</w:t>
      </w:r>
      <w:r w:rsidRPr="00DB4601">
        <w:rPr>
          <w:rFonts w:eastAsia="Times New Roman"/>
          <w:color w:val="auto"/>
        </w:rPr>
        <w:t xml:space="preserve"> should be kept current about assessment practices nationally and locally. </w:t>
      </w:r>
    </w:p>
    <w:p w:rsidR="001E7E1E" w:rsidRDefault="00DB4601" w:rsidP="001E7E1E">
      <w:pPr>
        <w:pStyle w:val="Default"/>
        <w:numPr>
          <w:ilvl w:val="0"/>
          <w:numId w:val="46"/>
        </w:numPr>
        <w:rPr>
          <w:rFonts w:eastAsia="Times New Roman"/>
          <w:color w:val="auto"/>
        </w:rPr>
      </w:pPr>
      <w:r w:rsidRPr="00DB4601">
        <w:rPr>
          <w:rFonts w:eastAsia="Times New Roman"/>
          <w:color w:val="auto"/>
        </w:rPr>
        <w:t xml:space="preserve"> The </w:t>
      </w:r>
      <w:r w:rsidR="00990B63">
        <w:rPr>
          <w:rFonts w:eastAsia="Times New Roman"/>
          <w:color w:val="auto"/>
        </w:rPr>
        <w:t>ASCC</w:t>
      </w:r>
      <w:r w:rsidRPr="00DB4601">
        <w:rPr>
          <w:rFonts w:eastAsia="Times New Roman"/>
          <w:color w:val="auto"/>
        </w:rPr>
        <w:t xml:space="preserve"> should be kept informed of other local outcome information that would be useful in evaluation</w:t>
      </w:r>
      <w:r w:rsidR="00990B63">
        <w:rPr>
          <w:rFonts w:eastAsia="Times New Roman"/>
          <w:color w:val="auto"/>
        </w:rPr>
        <w:t xml:space="preserve"> of the effectiveness of the GE</w:t>
      </w:r>
      <w:r w:rsidRPr="00DB4601">
        <w:rPr>
          <w:rFonts w:eastAsia="Times New Roman"/>
          <w:color w:val="auto"/>
        </w:rPr>
        <w:t xml:space="preserve">.  </w:t>
      </w:r>
    </w:p>
    <w:p w:rsidR="001E7E1E" w:rsidRDefault="00DB4601" w:rsidP="001E7E1E">
      <w:pPr>
        <w:pStyle w:val="Default"/>
        <w:numPr>
          <w:ilvl w:val="0"/>
          <w:numId w:val="46"/>
        </w:numPr>
        <w:rPr>
          <w:rFonts w:eastAsia="Times New Roman"/>
          <w:color w:val="auto"/>
        </w:rPr>
      </w:pPr>
      <w:r w:rsidRPr="00DB4601">
        <w:rPr>
          <w:rFonts w:eastAsia="Times New Roman"/>
          <w:color w:val="auto"/>
        </w:rPr>
        <w:t>Education of instructors about assessment and evaluation of stud</w:t>
      </w:r>
      <w:r w:rsidR="00990B63">
        <w:rPr>
          <w:rFonts w:eastAsia="Times New Roman"/>
          <w:color w:val="auto"/>
        </w:rPr>
        <w:t>ent learning with respect to GE</w:t>
      </w:r>
      <w:r w:rsidRPr="00DB4601">
        <w:rPr>
          <w:rFonts w:eastAsia="Times New Roman"/>
          <w:color w:val="auto"/>
        </w:rPr>
        <w:t xml:space="preserve"> goals and objectives should become a regular part of training programs as faculty and graduate instructors change over time.  </w:t>
      </w:r>
    </w:p>
    <w:p w:rsidR="00DB4601" w:rsidRPr="00DB4601" w:rsidRDefault="00DB4601" w:rsidP="001E7E1E">
      <w:pPr>
        <w:pStyle w:val="Default"/>
        <w:numPr>
          <w:ilvl w:val="0"/>
          <w:numId w:val="46"/>
        </w:numPr>
        <w:rPr>
          <w:rFonts w:eastAsia="Times New Roman"/>
          <w:color w:val="auto"/>
        </w:rPr>
      </w:pPr>
      <w:r w:rsidRPr="00DB4601">
        <w:rPr>
          <w:rFonts w:eastAsia="Times New Roman"/>
          <w:color w:val="auto"/>
        </w:rPr>
        <w:t>Students should be regularly informed through a variety of avenues, including advising, of the purpose of general education and the goals and objectives they are expected to achieve</w:t>
      </w:r>
      <w:r>
        <w:rPr>
          <w:rFonts w:eastAsia="Times New Roman"/>
          <w:color w:val="auto"/>
        </w:rPr>
        <w:t>.</w:t>
      </w:r>
      <w:r w:rsidRPr="00DB4601">
        <w:rPr>
          <w:rFonts w:eastAsia="Times New Roman"/>
          <w:color w:val="auto"/>
        </w:rPr>
        <w:t xml:space="preserve"> </w:t>
      </w:r>
    </w:p>
    <w:p w:rsidR="004F42BB" w:rsidRDefault="004F42BB" w:rsidP="002D211D">
      <w:pPr>
        <w:rPr>
          <w:rFonts w:ascii="Arial" w:hAnsi="Arial" w:cs="Arial"/>
        </w:rPr>
      </w:pPr>
    </w:p>
    <w:p w:rsidR="004F42BB" w:rsidRDefault="004F42BB" w:rsidP="002D211D">
      <w:pPr>
        <w:rPr>
          <w:rFonts w:ascii="Arial" w:hAnsi="Arial" w:cs="Arial"/>
        </w:rPr>
      </w:pPr>
    </w:p>
    <w:p w:rsidR="004F42BB" w:rsidRDefault="004F42BB" w:rsidP="002D211D">
      <w:pPr>
        <w:rPr>
          <w:rFonts w:ascii="Arial" w:hAnsi="Arial" w:cs="Arial"/>
        </w:rPr>
      </w:pPr>
    </w:p>
    <w:p w:rsidR="007673F2" w:rsidRPr="00337CE1" w:rsidRDefault="007673F2" w:rsidP="00337CE1">
      <w:pPr>
        <w:pStyle w:val="ListParagraph"/>
        <w:numPr>
          <w:ilvl w:val="1"/>
          <w:numId w:val="43"/>
        </w:numPr>
        <w:rPr>
          <w:rFonts w:ascii="Arial" w:hAnsi="Arial" w:cs="Arial"/>
          <w:i/>
        </w:rPr>
      </w:pPr>
      <w:r w:rsidRPr="00337CE1">
        <w:rPr>
          <w:rFonts w:ascii="Arial" w:hAnsi="Arial" w:cs="Arial"/>
          <w:i/>
        </w:rPr>
        <w:t>Rationale</w:t>
      </w:r>
    </w:p>
    <w:p w:rsidR="007673F2" w:rsidRPr="007673F2" w:rsidRDefault="007673F2" w:rsidP="007673F2">
      <w:pPr>
        <w:rPr>
          <w:rFonts w:ascii="Arial" w:hAnsi="Arial" w:cs="Arial"/>
        </w:rPr>
      </w:pPr>
    </w:p>
    <w:p w:rsidR="00757013" w:rsidRPr="00064F92" w:rsidRDefault="00064F92" w:rsidP="00757013">
      <w:pPr>
        <w:rPr>
          <w:rFonts w:ascii="Arial" w:hAnsi="Arial" w:cs="Arial"/>
        </w:rPr>
      </w:pPr>
      <w:r>
        <w:rPr>
          <w:rFonts w:ascii="Arial" w:hAnsi="Arial" w:cs="Arial"/>
        </w:rPr>
        <w:t xml:space="preserve">It was recommended that the course level reporting that was implemented with the 2004-2005 Assessment Plan continue. </w:t>
      </w:r>
      <w:r w:rsidR="00C657E0">
        <w:rPr>
          <w:rFonts w:ascii="Arial" w:hAnsi="Arial" w:cs="Arial"/>
        </w:rPr>
        <w:t xml:space="preserve">Generally, departments and course instructors were using an appropriate mix of direct and indirect measures, including some limited usage of rubrics. </w:t>
      </w:r>
      <w:r w:rsidR="00757013" w:rsidRPr="00064F92">
        <w:rPr>
          <w:rFonts w:ascii="Arial" w:hAnsi="Arial" w:cs="Arial"/>
        </w:rPr>
        <w:t xml:space="preserve">The course approach was selected because learning outcomes are easily measured and documented in the context of specific courses, and also because evaluation at the course level provides a good opportunity for direct and more immediate ongoing improvements in the course curriculum and instructional practices. </w:t>
      </w:r>
    </w:p>
    <w:p w:rsidR="00064F92" w:rsidRDefault="00064F92" w:rsidP="007673F2">
      <w:pPr>
        <w:rPr>
          <w:rFonts w:ascii="Arial" w:hAnsi="Arial" w:cs="Arial"/>
        </w:rPr>
      </w:pPr>
    </w:p>
    <w:p w:rsidR="001F34B6" w:rsidRPr="00064F92" w:rsidRDefault="00757013" w:rsidP="007673F2">
      <w:pPr>
        <w:rPr>
          <w:rFonts w:ascii="Arial" w:hAnsi="Arial" w:cs="Arial"/>
        </w:rPr>
      </w:pPr>
      <w:r>
        <w:rPr>
          <w:rFonts w:ascii="Arial" w:hAnsi="Arial" w:cs="Arial"/>
        </w:rPr>
        <w:t xml:space="preserve">It was also recommended that </w:t>
      </w:r>
      <w:r w:rsidR="00702883">
        <w:rPr>
          <w:rFonts w:ascii="Arial" w:hAnsi="Arial" w:cs="Arial"/>
        </w:rPr>
        <w:t>departmental GE assessment reports be requested in addition to the individual course reports. D</w:t>
      </w:r>
      <w:r w:rsidR="00CB41E3">
        <w:rPr>
          <w:rFonts w:ascii="Arial" w:hAnsi="Arial" w:cs="Arial"/>
        </w:rPr>
        <w:t xml:space="preserve">epartmental level reports will provide assessment of the GE category across several courses allowing for </w:t>
      </w:r>
      <w:r w:rsidR="00DB6A23">
        <w:rPr>
          <w:rFonts w:ascii="Arial" w:hAnsi="Arial" w:cs="Arial"/>
        </w:rPr>
        <w:t>a comparison of student learning at the</w:t>
      </w:r>
      <w:r w:rsidR="00CB41E3">
        <w:rPr>
          <w:rFonts w:ascii="Arial" w:hAnsi="Arial" w:cs="Arial"/>
        </w:rPr>
        <w:t xml:space="preserve"> category level. </w:t>
      </w:r>
      <w:r w:rsidR="00DB6A23">
        <w:rPr>
          <w:rFonts w:ascii="Arial" w:hAnsi="Arial" w:cs="Arial"/>
        </w:rPr>
        <w:t xml:space="preserve">This approach, while still permitting course-level modifications to improve student learning, will also facilitate ongoing evaluation of the general education </w:t>
      </w:r>
      <w:r w:rsidR="0098411F">
        <w:rPr>
          <w:rFonts w:ascii="Arial" w:hAnsi="Arial" w:cs="Arial"/>
        </w:rPr>
        <w:t>structure, and allow comparisons across categories of certain skills (like critical thinking, writing, etc.)</w:t>
      </w:r>
      <w:r w:rsidR="00DB6A23">
        <w:rPr>
          <w:rFonts w:ascii="Arial" w:hAnsi="Arial" w:cs="Arial"/>
        </w:rPr>
        <w:t xml:space="preserve">. </w:t>
      </w:r>
      <w:r w:rsidR="00CB41E3">
        <w:rPr>
          <w:rFonts w:ascii="Arial" w:hAnsi="Arial" w:cs="Arial"/>
        </w:rPr>
        <w:t xml:space="preserve">Throughout this process of departmental level reporting it is suggested that departments work with the ASCC Assessment Panel to develop scoring rubrics for the category(s) that are most prevalent in their department. </w:t>
      </w:r>
    </w:p>
    <w:p w:rsidR="001F34B6" w:rsidRPr="00064F92" w:rsidRDefault="001F34B6" w:rsidP="007673F2">
      <w:pPr>
        <w:rPr>
          <w:rFonts w:ascii="Arial" w:hAnsi="Arial" w:cs="Arial"/>
        </w:rPr>
      </w:pPr>
    </w:p>
    <w:p w:rsidR="007673F2" w:rsidRPr="007673F2" w:rsidRDefault="00DB6A23" w:rsidP="007673F2">
      <w:pPr>
        <w:rPr>
          <w:rFonts w:ascii="Arial" w:hAnsi="Arial" w:cs="Arial"/>
        </w:rPr>
      </w:pPr>
      <w:r>
        <w:rPr>
          <w:rFonts w:ascii="Arial" w:hAnsi="Arial" w:cs="Arial"/>
        </w:rPr>
        <w:t xml:space="preserve">This </w:t>
      </w:r>
      <w:r w:rsidR="0098411F">
        <w:rPr>
          <w:rFonts w:ascii="Arial" w:hAnsi="Arial" w:cs="Arial"/>
        </w:rPr>
        <w:t>strategy</w:t>
      </w:r>
      <w:r>
        <w:rPr>
          <w:rFonts w:ascii="Arial" w:hAnsi="Arial" w:cs="Arial"/>
        </w:rPr>
        <w:t>,</w:t>
      </w:r>
      <w:r w:rsidRPr="00064F92">
        <w:rPr>
          <w:rFonts w:ascii="Arial" w:hAnsi="Arial" w:cs="Arial"/>
        </w:rPr>
        <w:t xml:space="preserve"> </w:t>
      </w:r>
      <w:r w:rsidR="007673F2" w:rsidRPr="00064F92">
        <w:rPr>
          <w:rFonts w:ascii="Arial" w:hAnsi="Arial" w:cs="Arial"/>
        </w:rPr>
        <w:t>collecti</w:t>
      </w:r>
      <w:r w:rsidR="001F34B6" w:rsidRPr="00064F92">
        <w:rPr>
          <w:rFonts w:ascii="Arial" w:hAnsi="Arial" w:cs="Arial"/>
        </w:rPr>
        <w:t xml:space="preserve">ng data </w:t>
      </w:r>
      <w:r w:rsidR="000656E3" w:rsidRPr="00064F92">
        <w:rPr>
          <w:rFonts w:ascii="Arial" w:hAnsi="Arial" w:cs="Arial"/>
        </w:rPr>
        <w:t>using</w:t>
      </w:r>
      <w:r w:rsidR="001F34B6" w:rsidRPr="00064F92">
        <w:rPr>
          <w:rFonts w:ascii="Arial" w:hAnsi="Arial" w:cs="Arial"/>
        </w:rPr>
        <w:t xml:space="preserve"> multiple approaches</w:t>
      </w:r>
      <w:r w:rsidR="0098411F">
        <w:rPr>
          <w:rFonts w:ascii="Arial" w:hAnsi="Arial" w:cs="Arial"/>
        </w:rPr>
        <w:t xml:space="preserve"> at the course and category level</w:t>
      </w:r>
      <w:r>
        <w:rPr>
          <w:rFonts w:ascii="Arial" w:hAnsi="Arial" w:cs="Arial"/>
        </w:rPr>
        <w:t>,</w:t>
      </w:r>
      <w:r w:rsidR="001F34B6" w:rsidRPr="00064F92">
        <w:rPr>
          <w:rFonts w:ascii="Arial" w:hAnsi="Arial" w:cs="Arial"/>
        </w:rPr>
        <w:t xml:space="preserve"> will allow for a better understanding of the effectiveness of the GE categories and their expected learning outcomes</w:t>
      </w:r>
      <w:r>
        <w:rPr>
          <w:rFonts w:ascii="Arial" w:hAnsi="Arial" w:cs="Arial"/>
        </w:rPr>
        <w:t>. In additio</w:t>
      </w:r>
      <w:r w:rsidR="00C657E0">
        <w:rPr>
          <w:rFonts w:ascii="Arial" w:hAnsi="Arial" w:cs="Arial"/>
        </w:rPr>
        <w:t>n, this approach will demonstrate</w:t>
      </w:r>
      <w:r w:rsidR="001F34B6" w:rsidRPr="00064F92">
        <w:rPr>
          <w:rFonts w:ascii="Arial" w:hAnsi="Arial" w:cs="Arial"/>
        </w:rPr>
        <w:t xml:space="preserve"> how </w:t>
      </w:r>
      <w:r w:rsidR="00C657E0">
        <w:rPr>
          <w:rFonts w:ascii="Arial" w:hAnsi="Arial" w:cs="Arial"/>
        </w:rPr>
        <w:t xml:space="preserve">well </w:t>
      </w:r>
      <w:r w:rsidR="001F34B6" w:rsidRPr="00064F92">
        <w:rPr>
          <w:rFonts w:ascii="Arial" w:hAnsi="Arial" w:cs="Arial"/>
        </w:rPr>
        <w:t>individual courses are accomplishing these expected learning outcomes</w:t>
      </w:r>
      <w:r w:rsidR="00C657E0">
        <w:rPr>
          <w:rFonts w:ascii="Arial" w:hAnsi="Arial" w:cs="Arial"/>
        </w:rPr>
        <w:t>,</w:t>
      </w:r>
      <w:r w:rsidR="001F34B6" w:rsidRPr="00064F92">
        <w:rPr>
          <w:rFonts w:ascii="Arial" w:hAnsi="Arial" w:cs="Arial"/>
        </w:rPr>
        <w:t xml:space="preserve"> which will enable necessary changes to be made to the program as well as to the courses that are approved for GE status</w:t>
      </w:r>
      <w:r w:rsidR="00C657E0">
        <w:rPr>
          <w:rFonts w:ascii="Arial" w:hAnsi="Arial" w:cs="Arial"/>
        </w:rPr>
        <w:t xml:space="preserve"> as necessary</w:t>
      </w:r>
      <w:r w:rsidR="001F34B6" w:rsidRPr="00064F92">
        <w:rPr>
          <w:rFonts w:ascii="Arial" w:hAnsi="Arial" w:cs="Arial"/>
        </w:rPr>
        <w:t>.</w:t>
      </w:r>
      <w:r w:rsidR="001F34B6">
        <w:rPr>
          <w:rFonts w:ascii="Arial" w:hAnsi="Arial" w:cs="Arial"/>
        </w:rPr>
        <w:t xml:space="preserve"> </w:t>
      </w:r>
    </w:p>
    <w:p w:rsidR="007673F2" w:rsidRDefault="007673F2" w:rsidP="007673F2">
      <w:pPr>
        <w:rPr>
          <w:rFonts w:ascii="Arial" w:hAnsi="Arial" w:cs="Arial"/>
        </w:rPr>
      </w:pPr>
    </w:p>
    <w:p w:rsidR="007673F2" w:rsidRPr="007673F2" w:rsidRDefault="007673F2" w:rsidP="007673F2">
      <w:pPr>
        <w:rPr>
          <w:rFonts w:ascii="Arial" w:hAnsi="Arial" w:cs="Arial"/>
        </w:rPr>
      </w:pPr>
    </w:p>
    <w:p w:rsidR="00337CE1" w:rsidRDefault="00337CE1" w:rsidP="006D292D">
      <w:pPr>
        <w:rPr>
          <w:rFonts w:ascii="Arial" w:hAnsi="Arial"/>
        </w:rPr>
      </w:pPr>
    </w:p>
    <w:p w:rsidR="007673F2" w:rsidRPr="00337CE1" w:rsidRDefault="007673F2" w:rsidP="00337CE1">
      <w:pPr>
        <w:pStyle w:val="ListParagraph"/>
        <w:numPr>
          <w:ilvl w:val="1"/>
          <w:numId w:val="43"/>
        </w:numPr>
        <w:rPr>
          <w:rFonts w:ascii="Arial" w:hAnsi="Arial"/>
          <w:i/>
        </w:rPr>
      </w:pPr>
      <w:r w:rsidRPr="00337CE1">
        <w:rPr>
          <w:rFonts w:ascii="Arial" w:hAnsi="Arial"/>
          <w:i/>
        </w:rPr>
        <w:t>Goals and Objectives</w:t>
      </w:r>
    </w:p>
    <w:p w:rsidR="007673F2" w:rsidRPr="007673F2" w:rsidRDefault="007673F2" w:rsidP="007673F2">
      <w:pPr>
        <w:rPr>
          <w:rFonts w:ascii="Arial" w:hAnsi="Arial" w:cs="Arial"/>
        </w:rPr>
      </w:pPr>
    </w:p>
    <w:p w:rsidR="007673F2" w:rsidRPr="007673F2" w:rsidRDefault="007673F2" w:rsidP="007673F2">
      <w:pPr>
        <w:rPr>
          <w:rFonts w:ascii="Arial" w:hAnsi="Arial" w:cs="Arial"/>
        </w:rPr>
      </w:pPr>
    </w:p>
    <w:p w:rsidR="007673F2" w:rsidRPr="007673F2" w:rsidRDefault="007673F2" w:rsidP="007673F2">
      <w:pPr>
        <w:pBdr>
          <w:top w:val="single" w:sz="4" w:space="1" w:color="auto"/>
          <w:left w:val="single" w:sz="4" w:space="4" w:color="auto"/>
          <w:bottom w:val="single" w:sz="4" w:space="1" w:color="auto"/>
          <w:right w:val="single" w:sz="4" w:space="4" w:color="auto"/>
        </w:pBdr>
        <w:rPr>
          <w:b/>
          <w:sz w:val="22"/>
          <w:szCs w:val="22"/>
        </w:rPr>
      </w:pPr>
      <w:r w:rsidRPr="007673F2">
        <w:rPr>
          <w:b/>
          <w:sz w:val="22"/>
          <w:szCs w:val="22"/>
        </w:rPr>
        <w:t xml:space="preserve">Writing and Communication </w:t>
      </w:r>
    </w:p>
    <w:p w:rsidR="007673F2" w:rsidRPr="007673F2" w:rsidRDefault="007673F2" w:rsidP="007673F2">
      <w:pPr>
        <w:rPr>
          <w:b/>
          <w:sz w:val="22"/>
          <w:szCs w:val="22"/>
        </w:rPr>
      </w:pPr>
    </w:p>
    <w:p w:rsidR="007673F2" w:rsidRPr="007673F2" w:rsidRDefault="007673F2" w:rsidP="007673F2">
      <w:pPr>
        <w:rPr>
          <w:b/>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 xml:space="preserve">Goals: </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are skilled in written communication and expression, reading, critical thinking, oral expression and visual expression.</w:t>
      </w:r>
    </w:p>
    <w:p w:rsidR="007673F2" w:rsidRPr="007673F2" w:rsidRDefault="007673F2" w:rsidP="007673F2">
      <w:pPr>
        <w:rPr>
          <w:rFonts w:ascii="Times-Bold" w:eastAsia="Calibri" w:hAnsi="Times-Bold" w:cs="Times-Bold"/>
          <w:b/>
          <w:bCs/>
          <w:color w:val="FF0000"/>
          <w:sz w:val="22"/>
          <w:szCs w:val="22"/>
        </w:rPr>
      </w:pPr>
    </w:p>
    <w:p w:rsidR="007673F2" w:rsidRPr="007673F2" w:rsidRDefault="007673F2" w:rsidP="007673F2"/>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Level One (1110)</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Expected Learning Outcomes:</w:t>
      </w:r>
    </w:p>
    <w:p w:rsidR="007673F2" w:rsidRPr="007673F2" w:rsidRDefault="007673F2" w:rsidP="007673F2">
      <w:pPr>
        <w:pStyle w:val="ListParagraph"/>
        <w:numPr>
          <w:ilvl w:val="0"/>
          <w:numId w:val="1"/>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communicate using the conventions of academic discourse.</w:t>
      </w:r>
    </w:p>
    <w:p w:rsidR="007673F2" w:rsidRPr="007673F2" w:rsidRDefault="007673F2" w:rsidP="007673F2">
      <w:pPr>
        <w:pStyle w:val="ListParagraph"/>
        <w:numPr>
          <w:ilvl w:val="0"/>
          <w:numId w:val="1"/>
        </w:numPr>
        <w:rPr>
          <w:sz w:val="22"/>
          <w:szCs w:val="22"/>
        </w:rPr>
      </w:pPr>
      <w:r w:rsidRPr="007673F2">
        <w:rPr>
          <w:rFonts w:ascii="Times-Roman" w:eastAsia="Calibri" w:hAnsi="Times-Roman" w:cs="Times-Roman"/>
          <w:sz w:val="22"/>
          <w:szCs w:val="22"/>
        </w:rPr>
        <w:t>Students can read critically and analytically.</w:t>
      </w:r>
    </w:p>
    <w:p w:rsidR="007673F2" w:rsidRPr="007673F2" w:rsidRDefault="007673F2" w:rsidP="007673F2"/>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 xml:space="preserve">Level Two (2367) </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lastRenderedPageBreak/>
        <w:t>Expected Learning Outcomes:</w:t>
      </w:r>
    </w:p>
    <w:p w:rsidR="007673F2" w:rsidRPr="007673F2" w:rsidRDefault="007673F2" w:rsidP="007673F2">
      <w:pPr>
        <w:pStyle w:val="ListParagraph"/>
        <w:numPr>
          <w:ilvl w:val="0"/>
          <w:numId w:val="2"/>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Through critical analysis, discussion, and writing, students demonstrate the ability to read carefully and express ideas effectively.</w:t>
      </w:r>
    </w:p>
    <w:p w:rsidR="007673F2" w:rsidRPr="007673F2" w:rsidRDefault="007673F2" w:rsidP="007673F2">
      <w:pPr>
        <w:pStyle w:val="ListParagraph"/>
        <w:numPr>
          <w:ilvl w:val="0"/>
          <w:numId w:val="2"/>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 xml:space="preserve">Students apply written, oral, and visual communication skills and conventions of academic discourse to the challenges of a specific discipline. </w:t>
      </w:r>
    </w:p>
    <w:p w:rsidR="007673F2" w:rsidRPr="007673F2" w:rsidRDefault="007673F2" w:rsidP="007673F2">
      <w:pPr>
        <w:pStyle w:val="ListParagraph"/>
        <w:numPr>
          <w:ilvl w:val="0"/>
          <w:numId w:val="2"/>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access and use information critically and analytically.</w:t>
      </w:r>
    </w:p>
    <w:p w:rsidR="007673F2" w:rsidRPr="007673F2" w:rsidRDefault="007673F2" w:rsidP="007673F2"/>
    <w:p w:rsidR="007673F2" w:rsidRPr="007673F2" w:rsidRDefault="007673F2" w:rsidP="007673F2">
      <w:pPr>
        <w:rPr>
          <w:sz w:val="22"/>
          <w:szCs w:val="22"/>
        </w:rPr>
      </w:pPr>
    </w:p>
    <w:p w:rsidR="007673F2" w:rsidRPr="007673F2" w:rsidRDefault="007673F2" w:rsidP="007673F2">
      <w:pPr>
        <w:pBdr>
          <w:top w:val="single" w:sz="4" w:space="1" w:color="auto"/>
          <w:left w:val="single" w:sz="4" w:space="4" w:color="auto"/>
          <w:bottom w:val="single" w:sz="4" w:space="1" w:color="auto"/>
          <w:right w:val="single" w:sz="4" w:space="4" w:color="auto"/>
        </w:pBdr>
        <w:rPr>
          <w:sz w:val="22"/>
          <w:szCs w:val="22"/>
        </w:rPr>
      </w:pPr>
      <w:r w:rsidRPr="007673F2">
        <w:rPr>
          <w:b/>
          <w:sz w:val="22"/>
          <w:szCs w:val="22"/>
        </w:rPr>
        <w:t xml:space="preserve">Foreign Language </w:t>
      </w:r>
    </w:p>
    <w:p w:rsidR="007673F2" w:rsidRPr="007673F2" w:rsidRDefault="007673F2" w:rsidP="007673F2">
      <w:pPr>
        <w:rPr>
          <w:b/>
          <w:sz w:val="22"/>
          <w:szCs w:val="22"/>
        </w:rPr>
      </w:pPr>
    </w:p>
    <w:p w:rsidR="007673F2" w:rsidRPr="007673F2" w:rsidRDefault="007673F2" w:rsidP="007673F2">
      <w:pPr>
        <w:rPr>
          <w:b/>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Goals:</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demonstrate skills in communication across ethnic, cultural, ideological, and national boundaries, and appreciate other cultures and patterns of thought.</w:t>
      </w:r>
    </w:p>
    <w:p w:rsidR="007673F2" w:rsidRPr="007673F2" w:rsidRDefault="007673F2" w:rsidP="007673F2">
      <w:pPr>
        <w:ind w:right="-360"/>
        <w:rPr>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3"/>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employ communicative skills (e.g. speaking, listening, reading, and/or writing) in a language other than their native language.</w:t>
      </w:r>
    </w:p>
    <w:p w:rsidR="007673F2" w:rsidRPr="007673F2" w:rsidRDefault="007673F2" w:rsidP="007673F2">
      <w:pPr>
        <w:pStyle w:val="ListParagraph"/>
        <w:numPr>
          <w:ilvl w:val="0"/>
          <w:numId w:val="3"/>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describe and analyze the cultural contexts and manifestations of the peoples who speak the language that they are studying.</w:t>
      </w:r>
    </w:p>
    <w:p w:rsidR="007673F2" w:rsidRPr="007673F2" w:rsidRDefault="007673F2" w:rsidP="007673F2">
      <w:pPr>
        <w:pStyle w:val="ListParagraph"/>
        <w:numPr>
          <w:ilvl w:val="0"/>
          <w:numId w:val="3"/>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compare and contrast the cultures and communities of the language that they are studying with their own.</w:t>
      </w:r>
    </w:p>
    <w:p w:rsidR="007673F2" w:rsidRPr="007673F2" w:rsidRDefault="007673F2" w:rsidP="007673F2"/>
    <w:p w:rsidR="007673F2" w:rsidRPr="007673F2" w:rsidRDefault="007673F2" w:rsidP="007673F2"/>
    <w:p w:rsidR="007673F2" w:rsidRPr="007673F2" w:rsidRDefault="007673F2" w:rsidP="007673F2">
      <w:pPr>
        <w:pBdr>
          <w:top w:val="single" w:sz="4" w:space="1" w:color="auto"/>
          <w:left w:val="single" w:sz="4" w:space="4" w:color="auto"/>
          <w:bottom w:val="single" w:sz="4" w:space="1" w:color="auto"/>
          <w:right w:val="single" w:sz="4" w:space="4" w:color="auto"/>
        </w:pBdr>
        <w:autoSpaceDE w:val="0"/>
        <w:autoSpaceDN w:val="0"/>
        <w:rPr>
          <w:b/>
          <w:sz w:val="22"/>
          <w:szCs w:val="22"/>
        </w:rPr>
      </w:pPr>
      <w:r w:rsidRPr="007673F2">
        <w:rPr>
          <w:b/>
          <w:sz w:val="22"/>
          <w:szCs w:val="22"/>
        </w:rPr>
        <w:t xml:space="preserve"> Literature </w:t>
      </w:r>
    </w:p>
    <w:p w:rsidR="007673F2" w:rsidRPr="007673F2" w:rsidRDefault="007673F2" w:rsidP="007673F2">
      <w:pPr>
        <w:autoSpaceDE w:val="0"/>
        <w:autoSpaceDN w:val="0"/>
        <w:rPr>
          <w:b/>
          <w:sz w:val="22"/>
          <w:szCs w:val="22"/>
        </w:rPr>
      </w:pPr>
    </w:p>
    <w:p w:rsidR="007673F2" w:rsidRPr="007673F2" w:rsidRDefault="007673F2" w:rsidP="007673F2">
      <w:pPr>
        <w:autoSpaceDE w:val="0"/>
        <w:autoSpaceDN w:val="0"/>
        <w:rPr>
          <w:b/>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 xml:space="preserve">Goals: </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 xml:space="preserve">Students evaluate significant texts in order to develop capacities for aesthetic and historical response and judgment; interpretation and evaluation; and critical listening, reading, seeing, thinking, and writing. </w:t>
      </w:r>
    </w:p>
    <w:p w:rsidR="007673F2" w:rsidRPr="007673F2" w:rsidRDefault="007673F2" w:rsidP="007673F2">
      <w:pPr>
        <w:autoSpaceDE w:val="0"/>
        <w:autoSpaceDN w:val="0"/>
        <w:adjustRightInd w:val="0"/>
        <w:rPr>
          <w:rFonts w:ascii="Times-Roman" w:eastAsia="Calibri" w:hAnsi="Times-Roman" w:cs="Times-Roman"/>
          <w:sz w:val="22"/>
          <w:szCs w:val="22"/>
        </w:rPr>
      </w:pPr>
    </w:p>
    <w:p w:rsidR="007673F2" w:rsidRPr="007673F2" w:rsidRDefault="007673F2" w:rsidP="007673F2">
      <w:pPr>
        <w:autoSpaceDE w:val="0"/>
        <w:autoSpaceDN w:val="0"/>
        <w:adjustRightInd w:val="0"/>
        <w:rPr>
          <w:rFonts w:ascii="Times-Roman" w:eastAsia="Calibri" w:hAnsi="Times-Roman" w:cs="Times-Roman"/>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4"/>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analyze, interpret, and critique significant literary works.</w:t>
      </w:r>
    </w:p>
    <w:p w:rsidR="007673F2" w:rsidRPr="007673F2" w:rsidRDefault="007673F2" w:rsidP="007673F2">
      <w:pPr>
        <w:pStyle w:val="ListParagraph"/>
        <w:numPr>
          <w:ilvl w:val="0"/>
          <w:numId w:val="4"/>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Through reading, discussing, and writing about literature, students appraise and evaluate the personal and social values of their own and other cultures.</w:t>
      </w:r>
    </w:p>
    <w:p w:rsidR="007673F2" w:rsidRPr="007673F2" w:rsidRDefault="007673F2" w:rsidP="007673F2"/>
    <w:p w:rsidR="007673F2" w:rsidRPr="007673F2" w:rsidRDefault="007673F2" w:rsidP="007673F2"/>
    <w:p w:rsidR="007673F2" w:rsidRPr="007673F2" w:rsidRDefault="007673F2" w:rsidP="007673F2">
      <w:pPr>
        <w:pBdr>
          <w:top w:val="single" w:sz="4" w:space="1" w:color="auto"/>
          <w:left w:val="single" w:sz="4" w:space="4" w:color="auto"/>
          <w:bottom w:val="single" w:sz="4" w:space="1" w:color="auto"/>
          <w:right w:val="single" w:sz="4" w:space="4" w:color="auto"/>
        </w:pBdr>
        <w:rPr>
          <w:b/>
          <w:sz w:val="22"/>
          <w:szCs w:val="22"/>
        </w:rPr>
      </w:pPr>
      <w:r w:rsidRPr="007673F2">
        <w:rPr>
          <w:b/>
          <w:sz w:val="22"/>
          <w:szCs w:val="22"/>
        </w:rPr>
        <w:t xml:space="preserve">Visual and Performing Arts </w:t>
      </w:r>
    </w:p>
    <w:p w:rsidR="007673F2" w:rsidRPr="007673F2" w:rsidRDefault="007673F2" w:rsidP="007673F2">
      <w:pPr>
        <w:rPr>
          <w:b/>
          <w:sz w:val="22"/>
          <w:szCs w:val="22"/>
        </w:rPr>
      </w:pPr>
    </w:p>
    <w:p w:rsidR="007673F2" w:rsidRPr="007673F2" w:rsidRDefault="007673F2" w:rsidP="007673F2">
      <w:pPr>
        <w:rPr>
          <w:b/>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Goals:</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 xml:space="preserve">Students evaluate significant works of art in order to develop capacities for aesthetic and historical response and judgment; interpretation and evaluation; critical listening, reading, seeing, thinking, and writing; and experiencing the arts and reflecting on that experience. </w:t>
      </w:r>
    </w:p>
    <w:p w:rsidR="007673F2" w:rsidRPr="007673F2" w:rsidRDefault="007673F2" w:rsidP="007673F2">
      <w:pPr>
        <w:rPr>
          <w:sz w:val="22"/>
          <w:szCs w:val="22"/>
        </w:rPr>
      </w:pPr>
    </w:p>
    <w:p w:rsidR="007673F2" w:rsidRPr="007673F2" w:rsidRDefault="007673F2" w:rsidP="007673F2">
      <w:pPr>
        <w:rPr>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5"/>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analyze, appreciate, and interpret significant works of art.</w:t>
      </w:r>
    </w:p>
    <w:p w:rsidR="007673F2" w:rsidRPr="007673F2" w:rsidRDefault="007673F2" w:rsidP="007673F2">
      <w:pPr>
        <w:pStyle w:val="ListParagraph"/>
        <w:numPr>
          <w:ilvl w:val="0"/>
          <w:numId w:val="5"/>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lastRenderedPageBreak/>
        <w:t>Students engage in informed observation and/or active participation in a discipline within the visual, spatial, and performing arts.</w:t>
      </w:r>
    </w:p>
    <w:p w:rsidR="007673F2" w:rsidRPr="007673F2" w:rsidRDefault="007673F2" w:rsidP="007673F2">
      <w:pPr>
        <w:rPr>
          <w:sz w:val="22"/>
          <w:szCs w:val="22"/>
        </w:rPr>
      </w:pPr>
    </w:p>
    <w:p w:rsidR="007673F2" w:rsidRPr="007673F2" w:rsidRDefault="007673F2" w:rsidP="007673F2">
      <w:pPr>
        <w:rPr>
          <w:sz w:val="22"/>
          <w:szCs w:val="22"/>
        </w:rPr>
      </w:pPr>
    </w:p>
    <w:p w:rsidR="007673F2" w:rsidRPr="007673F2" w:rsidRDefault="007673F2" w:rsidP="007673F2">
      <w:pPr>
        <w:pBdr>
          <w:top w:val="single" w:sz="4" w:space="1" w:color="auto"/>
          <w:left w:val="single" w:sz="4" w:space="4" w:color="auto"/>
          <w:bottom w:val="single" w:sz="4" w:space="1" w:color="auto"/>
          <w:right w:val="single" w:sz="4" w:space="4" w:color="auto"/>
        </w:pBdr>
        <w:rPr>
          <w:b/>
          <w:sz w:val="22"/>
          <w:szCs w:val="22"/>
        </w:rPr>
      </w:pPr>
      <w:r w:rsidRPr="007673F2">
        <w:rPr>
          <w:b/>
          <w:sz w:val="22"/>
          <w:szCs w:val="22"/>
        </w:rPr>
        <w:t xml:space="preserve"> Cultures and Ideas</w:t>
      </w:r>
    </w:p>
    <w:p w:rsidR="007673F2" w:rsidRPr="007673F2" w:rsidRDefault="007673F2" w:rsidP="007673F2">
      <w:pPr>
        <w:rPr>
          <w:b/>
          <w:sz w:val="22"/>
          <w:szCs w:val="22"/>
        </w:rPr>
      </w:pPr>
    </w:p>
    <w:p w:rsidR="007673F2" w:rsidRPr="007673F2" w:rsidRDefault="007673F2" w:rsidP="007673F2">
      <w:pPr>
        <w:rPr>
          <w:b/>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 xml:space="preserve">Goals: </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 xml:space="preserve">Students evaluate significant cultural phenomena and ideas in order to develop capacities for aesthetic and historical response and judgment; and interpretation and evaluation. </w:t>
      </w:r>
    </w:p>
    <w:p w:rsidR="007673F2" w:rsidRPr="007673F2" w:rsidRDefault="007673F2" w:rsidP="007673F2">
      <w:pPr>
        <w:rPr>
          <w:sz w:val="22"/>
          <w:szCs w:val="22"/>
        </w:rPr>
      </w:pPr>
    </w:p>
    <w:p w:rsidR="007673F2" w:rsidRPr="007673F2" w:rsidRDefault="007673F2" w:rsidP="007673F2">
      <w:pPr>
        <w:rPr>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6"/>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analyze and interpret major forms of human thought, culture, and expression.</w:t>
      </w:r>
    </w:p>
    <w:p w:rsidR="007673F2" w:rsidRPr="007673F2" w:rsidRDefault="007673F2" w:rsidP="007673F2">
      <w:pPr>
        <w:pStyle w:val="ListParagraph"/>
        <w:numPr>
          <w:ilvl w:val="0"/>
          <w:numId w:val="6"/>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evaluate how ideas influence the character of human beliefs, the perception of reality, and the norms which guide human behavior.</w:t>
      </w:r>
    </w:p>
    <w:p w:rsidR="007673F2" w:rsidRPr="007673F2" w:rsidRDefault="007673F2" w:rsidP="007673F2">
      <w:pPr>
        <w:rPr>
          <w:b/>
          <w:color w:val="FF0000"/>
          <w:sz w:val="22"/>
          <w:szCs w:val="22"/>
        </w:rPr>
      </w:pPr>
    </w:p>
    <w:p w:rsidR="007673F2" w:rsidRPr="007673F2" w:rsidRDefault="007673F2" w:rsidP="007673F2">
      <w:pPr>
        <w:rPr>
          <w:color w:val="FF0000"/>
          <w:sz w:val="22"/>
          <w:szCs w:val="22"/>
        </w:rPr>
      </w:pPr>
    </w:p>
    <w:p w:rsidR="007673F2" w:rsidRPr="007673F2" w:rsidRDefault="007673F2" w:rsidP="007673F2">
      <w:pPr>
        <w:rPr>
          <w:color w:val="FF0000"/>
          <w:sz w:val="22"/>
          <w:szCs w:val="22"/>
        </w:rPr>
      </w:pPr>
    </w:p>
    <w:p w:rsidR="007673F2" w:rsidRPr="007673F2" w:rsidRDefault="007673F2" w:rsidP="007673F2">
      <w:pPr>
        <w:rPr>
          <w:color w:val="FF0000"/>
          <w:sz w:val="22"/>
          <w:szCs w:val="22"/>
        </w:rPr>
      </w:pPr>
    </w:p>
    <w:p w:rsidR="007673F2" w:rsidRPr="007673F2" w:rsidRDefault="007673F2" w:rsidP="007673F2">
      <w:pPr>
        <w:pBdr>
          <w:top w:val="single" w:sz="4" w:space="1" w:color="auto"/>
          <w:left w:val="single" w:sz="4" w:space="4" w:color="auto"/>
          <w:bottom w:val="single" w:sz="4" w:space="1" w:color="auto"/>
          <w:right w:val="single" w:sz="4" w:space="4" w:color="auto"/>
        </w:pBdr>
        <w:rPr>
          <w:b/>
          <w:sz w:val="22"/>
          <w:szCs w:val="22"/>
        </w:rPr>
      </w:pPr>
      <w:r w:rsidRPr="007673F2">
        <w:rPr>
          <w:b/>
          <w:sz w:val="22"/>
          <w:szCs w:val="22"/>
        </w:rPr>
        <w:t xml:space="preserve">Historical Study </w:t>
      </w:r>
    </w:p>
    <w:p w:rsidR="007673F2" w:rsidRPr="007673F2" w:rsidRDefault="007673F2" w:rsidP="007673F2">
      <w:pPr>
        <w:rPr>
          <w:b/>
          <w:sz w:val="22"/>
          <w:szCs w:val="22"/>
        </w:rPr>
      </w:pPr>
    </w:p>
    <w:p w:rsidR="007673F2" w:rsidRPr="007673F2" w:rsidRDefault="007673F2" w:rsidP="007673F2">
      <w:pPr>
        <w:rPr>
          <w:b/>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Goals:</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recognize how past events are studied and how they influence today’s society and the human condition.</w:t>
      </w:r>
    </w:p>
    <w:p w:rsidR="007673F2" w:rsidRPr="007673F2" w:rsidRDefault="007673F2" w:rsidP="007673F2">
      <w:pPr>
        <w:autoSpaceDE w:val="0"/>
        <w:autoSpaceDN w:val="0"/>
        <w:adjustRightInd w:val="0"/>
        <w:rPr>
          <w:rFonts w:ascii="Times-Bold" w:eastAsia="Calibri" w:hAnsi="Times-Bold" w:cs="Times-Bold"/>
          <w:b/>
          <w:bCs/>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7"/>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construct an integrated perspective on history and the factors that shape human activity.</w:t>
      </w:r>
    </w:p>
    <w:p w:rsidR="007673F2" w:rsidRPr="007673F2" w:rsidRDefault="007673F2" w:rsidP="007673F2">
      <w:pPr>
        <w:pStyle w:val="ListParagraph"/>
        <w:numPr>
          <w:ilvl w:val="0"/>
          <w:numId w:val="7"/>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 xml:space="preserve">Students describe and analyze the origins and nature of contemporary issues. </w:t>
      </w:r>
    </w:p>
    <w:p w:rsidR="007673F2" w:rsidRPr="007673F2" w:rsidRDefault="007673F2" w:rsidP="007673F2">
      <w:pPr>
        <w:pStyle w:val="ListParagraph"/>
        <w:numPr>
          <w:ilvl w:val="0"/>
          <w:numId w:val="7"/>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speak and write critically about primary and secondary historical sources by examining diverse interpretations of past events and ideas in their historical contexts.</w:t>
      </w:r>
    </w:p>
    <w:p w:rsidR="007673F2" w:rsidRPr="007673F2" w:rsidRDefault="007673F2" w:rsidP="007673F2">
      <w:pPr>
        <w:rPr>
          <w:color w:val="3366FF"/>
          <w:sz w:val="22"/>
          <w:szCs w:val="22"/>
        </w:rPr>
      </w:pPr>
    </w:p>
    <w:p w:rsidR="007673F2" w:rsidRPr="007673F2" w:rsidRDefault="007673F2" w:rsidP="007673F2">
      <w:pPr>
        <w:ind w:left="360"/>
        <w:rPr>
          <w:color w:val="3366FF"/>
          <w:sz w:val="22"/>
          <w:szCs w:val="22"/>
        </w:rPr>
      </w:pPr>
    </w:p>
    <w:p w:rsidR="007673F2" w:rsidRPr="007673F2" w:rsidRDefault="007673F2" w:rsidP="007673F2">
      <w:pPr>
        <w:pBdr>
          <w:top w:val="single" w:sz="4" w:space="1" w:color="auto"/>
          <w:left w:val="single" w:sz="4" w:space="4" w:color="auto"/>
          <w:bottom w:val="single" w:sz="4" w:space="1" w:color="auto"/>
          <w:right w:val="single" w:sz="4" w:space="4" w:color="auto"/>
        </w:pBdr>
        <w:rPr>
          <w:b/>
          <w:sz w:val="22"/>
          <w:szCs w:val="22"/>
        </w:rPr>
      </w:pPr>
      <w:r w:rsidRPr="007673F2">
        <w:rPr>
          <w:b/>
          <w:sz w:val="22"/>
          <w:szCs w:val="22"/>
        </w:rPr>
        <w:t xml:space="preserve">Quantitative Reasoning </w:t>
      </w:r>
    </w:p>
    <w:p w:rsidR="007673F2" w:rsidRPr="007673F2" w:rsidRDefault="007673F2" w:rsidP="007673F2">
      <w:pPr>
        <w:rPr>
          <w:b/>
          <w:sz w:val="22"/>
          <w:szCs w:val="22"/>
        </w:rPr>
      </w:pPr>
    </w:p>
    <w:p w:rsidR="007673F2" w:rsidRPr="007673F2" w:rsidRDefault="007673F2" w:rsidP="007673F2">
      <w:pPr>
        <w:rPr>
          <w:b/>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Goals:</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 xml:space="preserve">Students develop skills in quantitative literacy and logical reasoning, including the ability to identify valid arguments, and use mathematical models. </w:t>
      </w:r>
    </w:p>
    <w:p w:rsidR="007673F2" w:rsidRPr="007673F2" w:rsidRDefault="007673F2" w:rsidP="007673F2">
      <w:pPr>
        <w:rPr>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rPr>
          <w:b/>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u w:val="single"/>
        </w:rPr>
      </w:pPr>
    </w:p>
    <w:p w:rsidR="007673F2" w:rsidRPr="007673F2" w:rsidRDefault="007673F2" w:rsidP="007673F2">
      <w:pPr>
        <w:autoSpaceDE w:val="0"/>
        <w:autoSpaceDN w:val="0"/>
        <w:adjustRightInd w:val="0"/>
        <w:rPr>
          <w:rFonts w:ascii="Times-Bold" w:eastAsia="Calibri" w:hAnsi="Times-Bold" w:cs="Times-Bold"/>
          <w:b/>
          <w:bCs/>
          <w:sz w:val="22"/>
          <w:szCs w:val="22"/>
          <w:u w:val="single"/>
        </w:rPr>
      </w:pPr>
      <w:r w:rsidRPr="007673F2">
        <w:rPr>
          <w:rFonts w:ascii="Times-Bold" w:eastAsia="Calibri" w:hAnsi="Times-Bold" w:cs="Times-Bold"/>
          <w:b/>
          <w:bCs/>
          <w:sz w:val="22"/>
          <w:szCs w:val="22"/>
          <w:u w:val="single"/>
        </w:rPr>
        <w:t>Basic Computation</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demonstrate computational skills and familiarity with algebra and geometry, and apply these skills to practical problems.</w:t>
      </w:r>
    </w:p>
    <w:p w:rsidR="007673F2" w:rsidRPr="007673F2" w:rsidRDefault="007673F2" w:rsidP="007673F2"/>
    <w:p w:rsidR="007673F2" w:rsidRPr="007673F2" w:rsidRDefault="007673F2" w:rsidP="007673F2">
      <w:pPr>
        <w:rPr>
          <w:rFonts w:ascii="Times-Bold" w:eastAsia="Calibri" w:hAnsi="Times-Bold" w:cs="Times-Bold"/>
          <w:b/>
          <w:bCs/>
          <w:sz w:val="22"/>
          <w:szCs w:val="22"/>
          <w:u w:val="single"/>
        </w:rPr>
      </w:pPr>
      <w:r w:rsidRPr="007673F2">
        <w:rPr>
          <w:rFonts w:ascii="Times-Bold" w:eastAsia="Calibri" w:hAnsi="Times-Bold" w:cs="Times-Bold"/>
          <w:b/>
          <w:bCs/>
          <w:sz w:val="22"/>
          <w:szCs w:val="22"/>
          <w:u w:val="single"/>
        </w:rPr>
        <w:t>Mathematical or Logical Analysis</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lastRenderedPageBreak/>
        <w:t>Students comprehend mathematical concepts and methods adequate to construct valid arguments, understand inductive and deductive reasoning, and increase their general problem solving skills.</w:t>
      </w:r>
    </w:p>
    <w:p w:rsidR="007673F2" w:rsidRPr="007673F2" w:rsidRDefault="007673F2" w:rsidP="007673F2"/>
    <w:p w:rsidR="007673F2" w:rsidRPr="007673F2" w:rsidRDefault="007673F2" w:rsidP="007673F2"/>
    <w:p w:rsidR="007673F2" w:rsidRPr="007673F2" w:rsidRDefault="007673F2" w:rsidP="007673F2">
      <w:pPr>
        <w:pBdr>
          <w:top w:val="single" w:sz="4" w:space="1" w:color="auto"/>
          <w:left w:val="single" w:sz="4" w:space="4" w:color="auto"/>
          <w:bottom w:val="single" w:sz="4" w:space="1" w:color="auto"/>
          <w:right w:val="single" w:sz="4" w:space="4" w:color="auto"/>
        </w:pBdr>
        <w:rPr>
          <w:b/>
          <w:sz w:val="22"/>
          <w:szCs w:val="22"/>
        </w:rPr>
      </w:pPr>
      <w:r w:rsidRPr="007673F2">
        <w:rPr>
          <w:b/>
          <w:sz w:val="22"/>
          <w:szCs w:val="22"/>
        </w:rPr>
        <w:t xml:space="preserve">Data Analysis </w:t>
      </w:r>
    </w:p>
    <w:p w:rsidR="007673F2" w:rsidRPr="007673F2" w:rsidRDefault="007673F2" w:rsidP="007673F2">
      <w:pPr>
        <w:rPr>
          <w:b/>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Goals:</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 xml:space="preserve">Students develop skills in drawing conclusions and critically evaluating results based on data. </w:t>
      </w:r>
    </w:p>
    <w:p w:rsidR="007673F2" w:rsidRPr="007673F2" w:rsidRDefault="007673F2" w:rsidP="007673F2">
      <w:pPr>
        <w:rPr>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basic concepts of statistics and probability, comprehend methods needed to analyze and critically evaluate statistical arguments, and recognize the importance of statistical ideas.</w:t>
      </w:r>
    </w:p>
    <w:p w:rsidR="007673F2" w:rsidRPr="007673F2" w:rsidRDefault="007673F2" w:rsidP="007673F2">
      <w:pPr>
        <w:rPr>
          <w:sz w:val="22"/>
          <w:szCs w:val="22"/>
        </w:rPr>
      </w:pPr>
    </w:p>
    <w:p w:rsidR="007673F2" w:rsidRPr="007673F2" w:rsidRDefault="007673F2" w:rsidP="007673F2">
      <w:pPr>
        <w:rPr>
          <w:sz w:val="22"/>
          <w:szCs w:val="22"/>
        </w:rPr>
      </w:pPr>
    </w:p>
    <w:p w:rsidR="007673F2" w:rsidRPr="007673F2" w:rsidRDefault="007673F2" w:rsidP="007673F2">
      <w:pPr>
        <w:rPr>
          <w:sz w:val="22"/>
          <w:szCs w:val="22"/>
        </w:rPr>
      </w:pPr>
    </w:p>
    <w:p w:rsidR="007673F2" w:rsidRPr="007673F2" w:rsidRDefault="007673F2" w:rsidP="007673F2">
      <w:pPr>
        <w:rPr>
          <w:sz w:val="22"/>
          <w:szCs w:val="22"/>
        </w:rPr>
      </w:pPr>
    </w:p>
    <w:p w:rsidR="007673F2" w:rsidRPr="007673F2" w:rsidRDefault="007673F2" w:rsidP="007673F2">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7673F2">
        <w:rPr>
          <w:rFonts w:ascii="Times New Roman" w:hAnsi="Times New Roman"/>
          <w:b/>
        </w:rPr>
        <w:t>Natural Science</w:t>
      </w:r>
    </w:p>
    <w:p w:rsidR="007673F2" w:rsidRPr="007673F2" w:rsidRDefault="007673F2" w:rsidP="007673F2">
      <w:pPr>
        <w:pStyle w:val="NoSpacing"/>
        <w:rPr>
          <w:rFonts w:ascii="Times New Roman" w:hAnsi="Times New Roman"/>
          <w:b/>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 xml:space="preserve">Goals:  </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the principles, theories, and methods of modern science, the relationship between science and technology, the implications of scientific discoveries and the potential of science and technology to address problems of the contemporary world.</w:t>
      </w:r>
    </w:p>
    <w:p w:rsidR="007673F2" w:rsidRPr="007673F2" w:rsidRDefault="007673F2" w:rsidP="007673F2">
      <w:pPr>
        <w:pStyle w:val="NoSpacing"/>
        <w:rPr>
          <w:rFonts w:ascii="Times-Bold" w:hAnsi="Times-Bold" w:cs="Times-Bold"/>
          <w:b/>
          <w:bCs/>
        </w:rPr>
      </w:pPr>
    </w:p>
    <w:p w:rsidR="007673F2" w:rsidRPr="007673F2" w:rsidRDefault="007673F2" w:rsidP="007673F2"/>
    <w:p w:rsidR="007673F2" w:rsidRPr="007673F2" w:rsidRDefault="007673F2" w:rsidP="007673F2">
      <w:pPr>
        <w:autoSpaceDE w:val="0"/>
        <w:autoSpaceDN w:val="0"/>
        <w:adjustRightInd w:val="0"/>
        <w:rPr>
          <w:rFonts w:ascii="Times-Bold" w:eastAsia="Calibri" w:hAnsi="Times-Bold" w:cs="Times-Bold"/>
          <w:b/>
          <w:bCs/>
          <w:sz w:val="22"/>
          <w:szCs w:val="22"/>
          <w:u w:val="single"/>
        </w:rPr>
      </w:pPr>
      <w:r w:rsidRPr="007673F2">
        <w:rPr>
          <w:rFonts w:ascii="Times-Bold" w:eastAsia="Calibri" w:hAnsi="Times-Bold" w:cs="Times-Bold"/>
          <w:b/>
          <w:bCs/>
          <w:sz w:val="22"/>
          <w:szCs w:val="22"/>
          <w:u w:val="single"/>
        </w:rPr>
        <w:t>Biological Science</w:t>
      </w:r>
    </w:p>
    <w:p w:rsidR="007673F2" w:rsidRPr="007673F2" w:rsidRDefault="007673F2" w:rsidP="007673F2">
      <w:pPr>
        <w:autoSpaceDE w:val="0"/>
        <w:autoSpaceDN w:val="0"/>
        <w:adjustRightInd w:val="0"/>
        <w:rPr>
          <w:rFonts w:ascii="Times-Bold" w:eastAsia="Calibri" w:hAnsi="Times-Bold" w:cs="Times-Bold"/>
          <w:b/>
          <w:bCs/>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8"/>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the basic facts, principles, theories and methods of modern science.</w:t>
      </w:r>
    </w:p>
    <w:p w:rsidR="007673F2" w:rsidRPr="007673F2" w:rsidRDefault="007673F2" w:rsidP="007673F2">
      <w:pPr>
        <w:pStyle w:val="ListParagraph"/>
        <w:numPr>
          <w:ilvl w:val="0"/>
          <w:numId w:val="8"/>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key events in the development of science and recognize that science is an evolving body of knowledge.</w:t>
      </w:r>
    </w:p>
    <w:p w:rsidR="007673F2" w:rsidRPr="007673F2" w:rsidRDefault="007673F2" w:rsidP="007673F2">
      <w:pPr>
        <w:pStyle w:val="ListParagraph"/>
        <w:numPr>
          <w:ilvl w:val="0"/>
          <w:numId w:val="8"/>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describe the inter-dependence of scientific and technological developments.</w:t>
      </w:r>
    </w:p>
    <w:p w:rsidR="007673F2" w:rsidRPr="007673F2" w:rsidRDefault="007673F2" w:rsidP="007673F2">
      <w:pPr>
        <w:pStyle w:val="ListParagraph"/>
        <w:numPr>
          <w:ilvl w:val="0"/>
          <w:numId w:val="8"/>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 xml:space="preserve">Students recognize social and philosophical implications of scientific discoveries and understand the potential of science and technology to address problems of the contemporary world. </w:t>
      </w:r>
    </w:p>
    <w:p w:rsidR="007673F2" w:rsidRPr="007673F2" w:rsidRDefault="007673F2" w:rsidP="007673F2"/>
    <w:p w:rsidR="007673F2" w:rsidRPr="007673F2" w:rsidRDefault="007673F2" w:rsidP="007673F2">
      <w:pPr>
        <w:autoSpaceDE w:val="0"/>
        <w:autoSpaceDN w:val="0"/>
        <w:adjustRightInd w:val="0"/>
        <w:rPr>
          <w:rFonts w:ascii="Times-Bold" w:eastAsia="Calibri" w:hAnsi="Times-Bold" w:cs="Times-Bold"/>
          <w:b/>
          <w:bCs/>
          <w:sz w:val="22"/>
          <w:szCs w:val="22"/>
          <w:u w:val="single"/>
        </w:rPr>
      </w:pPr>
      <w:r w:rsidRPr="007673F2">
        <w:rPr>
          <w:rFonts w:ascii="Times-Bold" w:eastAsia="Calibri" w:hAnsi="Times-Bold" w:cs="Times-Bold"/>
          <w:b/>
          <w:bCs/>
          <w:sz w:val="22"/>
          <w:szCs w:val="22"/>
          <w:u w:val="single"/>
        </w:rPr>
        <w:t>Physical Science</w:t>
      </w:r>
    </w:p>
    <w:p w:rsidR="007673F2" w:rsidRPr="007673F2" w:rsidRDefault="007673F2" w:rsidP="007673F2">
      <w:pPr>
        <w:autoSpaceDE w:val="0"/>
        <w:autoSpaceDN w:val="0"/>
        <w:adjustRightInd w:val="0"/>
        <w:rPr>
          <w:rFonts w:ascii="Times-Bold" w:eastAsia="Calibri" w:hAnsi="Times-Bold" w:cs="Times-Bold"/>
          <w:b/>
          <w:bCs/>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9"/>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the basic facts, principles, theories and methods of modern science.</w:t>
      </w:r>
    </w:p>
    <w:p w:rsidR="007673F2" w:rsidRPr="007673F2" w:rsidRDefault="007673F2" w:rsidP="007673F2">
      <w:pPr>
        <w:pStyle w:val="ListParagraph"/>
        <w:numPr>
          <w:ilvl w:val="0"/>
          <w:numId w:val="9"/>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key events in the development of science and recognize that science is an evolving body of knowledge.</w:t>
      </w:r>
    </w:p>
    <w:p w:rsidR="007673F2" w:rsidRPr="007673F2" w:rsidRDefault="007673F2" w:rsidP="007673F2">
      <w:pPr>
        <w:pStyle w:val="ListParagraph"/>
        <w:numPr>
          <w:ilvl w:val="0"/>
          <w:numId w:val="9"/>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describe the inter-dependence of scientific and technological developments.</w:t>
      </w:r>
    </w:p>
    <w:p w:rsidR="007673F2" w:rsidRPr="007673F2" w:rsidRDefault="007673F2" w:rsidP="007673F2">
      <w:pPr>
        <w:pStyle w:val="ListParagraph"/>
        <w:numPr>
          <w:ilvl w:val="0"/>
          <w:numId w:val="9"/>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 xml:space="preserve">Students recognize social and philosophical implications of scientific discoveries and understand the potential of science and technology to address problems of the contemporary world. </w:t>
      </w:r>
    </w:p>
    <w:p w:rsidR="007673F2" w:rsidRPr="007673F2" w:rsidRDefault="007673F2" w:rsidP="007673F2"/>
    <w:p w:rsidR="007673F2" w:rsidRPr="007673F2" w:rsidRDefault="007673F2" w:rsidP="007673F2"/>
    <w:p w:rsidR="007673F2" w:rsidRPr="007673F2" w:rsidRDefault="007673F2" w:rsidP="007673F2"/>
    <w:p w:rsidR="007673F2" w:rsidRPr="007673F2" w:rsidRDefault="007673F2" w:rsidP="007673F2"/>
    <w:p w:rsidR="007673F2" w:rsidRPr="007673F2" w:rsidRDefault="007673F2" w:rsidP="007673F2">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7673F2">
        <w:rPr>
          <w:rFonts w:ascii="Times New Roman" w:hAnsi="Times New Roman"/>
          <w:b/>
        </w:rPr>
        <w:t xml:space="preserve">Social Science </w:t>
      </w:r>
    </w:p>
    <w:p w:rsidR="007673F2" w:rsidRPr="007673F2" w:rsidRDefault="007673F2" w:rsidP="007673F2">
      <w:pPr>
        <w:pStyle w:val="NoSpacing"/>
        <w:rPr>
          <w:rFonts w:ascii="Times New Roman" w:hAnsi="Times New Roman"/>
          <w:b/>
        </w:rPr>
      </w:pPr>
    </w:p>
    <w:p w:rsidR="007673F2" w:rsidRPr="007673F2" w:rsidRDefault="007673F2" w:rsidP="007673F2">
      <w:pPr>
        <w:pStyle w:val="NoSpacing"/>
        <w:rPr>
          <w:rFonts w:ascii="Times New Roman" w:hAnsi="Times New Roman"/>
          <w:b/>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 xml:space="preserve">Goals:  </w:t>
      </w:r>
    </w:p>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the systematic study of human behavior and cognition; the structure of human societies, cultures, and institutions; and the processes by which individuals, groups, and societies interact, communicate, and use human, natural, and economic resources.</w:t>
      </w:r>
    </w:p>
    <w:p w:rsidR="007673F2" w:rsidRPr="007673F2" w:rsidRDefault="007673F2" w:rsidP="007673F2">
      <w:pPr>
        <w:autoSpaceDE w:val="0"/>
        <w:autoSpaceDN w:val="0"/>
        <w:adjustRightInd w:val="0"/>
        <w:rPr>
          <w:rFonts w:ascii="Times-Roman" w:eastAsia="Calibri" w:hAnsi="Times-Roman" w:cs="Times-Roman"/>
          <w:sz w:val="22"/>
          <w:szCs w:val="22"/>
        </w:rPr>
      </w:pPr>
    </w:p>
    <w:p w:rsidR="007673F2" w:rsidRPr="007673F2" w:rsidRDefault="007673F2" w:rsidP="007673F2">
      <w:pPr>
        <w:autoSpaceDE w:val="0"/>
        <w:autoSpaceDN w:val="0"/>
        <w:adjustRightInd w:val="0"/>
        <w:rPr>
          <w:rFonts w:ascii="Times-Roman" w:eastAsia="Calibri" w:hAnsi="Times-Roman" w:cs="Times-Roman"/>
          <w:sz w:val="22"/>
          <w:szCs w:val="22"/>
        </w:rPr>
      </w:pPr>
    </w:p>
    <w:p w:rsidR="007673F2" w:rsidRPr="007673F2" w:rsidRDefault="007673F2" w:rsidP="007673F2">
      <w:pPr>
        <w:rPr>
          <w:rFonts w:ascii="Times-Roman" w:eastAsia="Calibri" w:hAnsi="Times-Roman" w:cs="Times-Roman"/>
          <w:sz w:val="22"/>
          <w:szCs w:val="22"/>
        </w:rPr>
      </w:pPr>
    </w:p>
    <w:p w:rsidR="007673F2" w:rsidRPr="007673F2" w:rsidRDefault="007673F2" w:rsidP="007673F2"/>
    <w:p w:rsidR="007673F2" w:rsidRPr="007673F2" w:rsidRDefault="007673F2" w:rsidP="007673F2">
      <w:pPr>
        <w:autoSpaceDE w:val="0"/>
        <w:autoSpaceDN w:val="0"/>
        <w:adjustRightInd w:val="0"/>
        <w:rPr>
          <w:rFonts w:ascii="Times-Bold" w:eastAsia="Calibri" w:hAnsi="Times-Bold" w:cs="Times-Bold"/>
          <w:b/>
          <w:bCs/>
          <w:sz w:val="22"/>
          <w:szCs w:val="22"/>
          <w:u w:val="single"/>
        </w:rPr>
      </w:pPr>
      <w:r w:rsidRPr="007673F2">
        <w:rPr>
          <w:rFonts w:ascii="Times-Bold" w:eastAsia="Calibri" w:hAnsi="Times-Bold" w:cs="Times-Bold"/>
          <w:b/>
          <w:bCs/>
          <w:sz w:val="22"/>
          <w:szCs w:val="22"/>
          <w:u w:val="single"/>
        </w:rPr>
        <w:t>Individuals and Groups</w:t>
      </w: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10"/>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the theories and methods of social scientific inquiry as they apply to the study of individuals and groups.</w:t>
      </w:r>
    </w:p>
    <w:p w:rsidR="007673F2" w:rsidRPr="007673F2" w:rsidRDefault="007673F2" w:rsidP="007673F2">
      <w:pPr>
        <w:pStyle w:val="ListParagraph"/>
        <w:numPr>
          <w:ilvl w:val="0"/>
          <w:numId w:val="10"/>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the behavior of individuals, differences and similarities in social and cultural contexts of human existence, and the processes by which groups function.</w:t>
      </w:r>
    </w:p>
    <w:p w:rsidR="007673F2" w:rsidRPr="007673F2" w:rsidRDefault="007673F2" w:rsidP="007673F2">
      <w:pPr>
        <w:pStyle w:val="ListParagraph"/>
        <w:numPr>
          <w:ilvl w:val="0"/>
          <w:numId w:val="10"/>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comprehend and assess individual and group values and their importance in social problem solving and policy making.</w:t>
      </w:r>
    </w:p>
    <w:p w:rsidR="007673F2" w:rsidRPr="007673F2" w:rsidRDefault="007673F2" w:rsidP="007673F2"/>
    <w:p w:rsidR="007673F2" w:rsidRPr="007673F2" w:rsidRDefault="007673F2" w:rsidP="007673F2">
      <w:pPr>
        <w:autoSpaceDE w:val="0"/>
        <w:autoSpaceDN w:val="0"/>
        <w:adjustRightInd w:val="0"/>
        <w:rPr>
          <w:rFonts w:ascii="Times-Bold" w:eastAsia="Calibri" w:hAnsi="Times-Bold" w:cs="Times-Bold"/>
          <w:b/>
          <w:bCs/>
          <w:sz w:val="22"/>
          <w:szCs w:val="22"/>
          <w:u w:val="single"/>
        </w:rPr>
      </w:pPr>
      <w:r w:rsidRPr="007673F2">
        <w:rPr>
          <w:rFonts w:ascii="Times-Bold" w:eastAsia="Calibri" w:hAnsi="Times-Bold" w:cs="Times-Bold"/>
          <w:b/>
          <w:bCs/>
          <w:sz w:val="22"/>
          <w:szCs w:val="22"/>
          <w:u w:val="single"/>
        </w:rPr>
        <w:t>Organizations and Polities</w:t>
      </w: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11"/>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the theories and methods of social scientific inquiry as they apply to the study of organizations and polities.</w:t>
      </w:r>
    </w:p>
    <w:p w:rsidR="007673F2" w:rsidRPr="007673F2" w:rsidRDefault="007673F2" w:rsidP="007673F2">
      <w:pPr>
        <w:pStyle w:val="ListParagraph"/>
        <w:numPr>
          <w:ilvl w:val="0"/>
          <w:numId w:val="11"/>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the formation and durability of political, economic, and social organizing principles and their differences and similarities across contexts.</w:t>
      </w:r>
    </w:p>
    <w:p w:rsidR="007673F2" w:rsidRPr="007673F2" w:rsidRDefault="007673F2" w:rsidP="007673F2">
      <w:pPr>
        <w:pStyle w:val="ListParagraph"/>
        <w:numPr>
          <w:ilvl w:val="0"/>
          <w:numId w:val="11"/>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comprehend and assess the nature and values of organizations and polities and their importance in social problem solving and policy making.</w:t>
      </w:r>
    </w:p>
    <w:p w:rsidR="007673F2" w:rsidRPr="007673F2" w:rsidRDefault="007673F2" w:rsidP="007673F2">
      <w:pPr>
        <w:rPr>
          <w:b/>
          <w:sz w:val="22"/>
          <w:szCs w:val="22"/>
          <w:u w:val="single"/>
        </w:rPr>
      </w:pPr>
    </w:p>
    <w:p w:rsidR="007673F2" w:rsidRPr="007673F2" w:rsidRDefault="007673F2" w:rsidP="007673F2">
      <w:pPr>
        <w:autoSpaceDE w:val="0"/>
        <w:autoSpaceDN w:val="0"/>
        <w:adjustRightInd w:val="0"/>
        <w:rPr>
          <w:rFonts w:ascii="Times-Bold" w:eastAsia="Calibri" w:hAnsi="Times-Bold" w:cs="Times-Bold"/>
          <w:b/>
          <w:bCs/>
          <w:sz w:val="22"/>
          <w:szCs w:val="22"/>
          <w:u w:val="single"/>
        </w:rPr>
      </w:pPr>
      <w:r w:rsidRPr="007673F2">
        <w:rPr>
          <w:rFonts w:ascii="Times-Bold" w:eastAsia="Calibri" w:hAnsi="Times-Bold" w:cs="Times-Bold"/>
          <w:b/>
          <w:bCs/>
          <w:sz w:val="22"/>
          <w:szCs w:val="22"/>
          <w:u w:val="single"/>
        </w:rPr>
        <w:t xml:space="preserve">Human, Natural, and Economic Resources </w:t>
      </w: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12"/>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the theories and methods of social scientific inquiry as they apply to the study of the use and distribution of human, natural, and economic resources and decisions and policies concerning such resources.</w:t>
      </w:r>
    </w:p>
    <w:p w:rsidR="007673F2" w:rsidRPr="007673F2" w:rsidRDefault="007673F2" w:rsidP="007673F2">
      <w:pPr>
        <w:pStyle w:val="ListParagraph"/>
        <w:numPr>
          <w:ilvl w:val="0"/>
          <w:numId w:val="12"/>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the political, economic, and social trade-offs reflected in individual decisions and societal policymaking and enforcement and their similarities and differences across contexts.</w:t>
      </w:r>
    </w:p>
    <w:p w:rsidR="007673F2" w:rsidRPr="007673F2" w:rsidRDefault="007673F2" w:rsidP="007673F2">
      <w:pPr>
        <w:pStyle w:val="ListParagraph"/>
        <w:numPr>
          <w:ilvl w:val="0"/>
          <w:numId w:val="12"/>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comprehend and assess the physical, social, economic, and political sustainability of individual and societal decisions with respect to resource use.</w:t>
      </w:r>
    </w:p>
    <w:p w:rsidR="007673F2" w:rsidRPr="007673F2" w:rsidRDefault="007673F2" w:rsidP="007673F2"/>
    <w:p w:rsidR="007673F2" w:rsidRPr="007673F2" w:rsidRDefault="007673F2" w:rsidP="007673F2"/>
    <w:p w:rsidR="007673F2" w:rsidRPr="007673F2" w:rsidRDefault="007673F2" w:rsidP="007673F2">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7673F2">
        <w:rPr>
          <w:rFonts w:ascii="Times New Roman" w:hAnsi="Times New Roman"/>
          <w:b/>
        </w:rPr>
        <w:t xml:space="preserve">Diversity </w:t>
      </w:r>
    </w:p>
    <w:p w:rsidR="007673F2" w:rsidRPr="007673F2" w:rsidRDefault="007673F2" w:rsidP="007673F2"/>
    <w:p w:rsidR="007673F2" w:rsidRPr="007673F2" w:rsidRDefault="007673F2" w:rsidP="007673F2"/>
    <w:p w:rsidR="007673F2" w:rsidRPr="007673F2" w:rsidRDefault="007673F2" w:rsidP="007673F2">
      <w:pPr>
        <w:autoSpaceDE w:val="0"/>
        <w:autoSpaceDN w:val="0"/>
        <w:adjustRightInd w:val="0"/>
        <w:rPr>
          <w:rFonts w:ascii="Times-Roman" w:eastAsia="Calibri" w:hAnsi="Times-Roman" w:cs="Times-Roman"/>
          <w:sz w:val="22"/>
          <w:szCs w:val="22"/>
        </w:rPr>
      </w:pPr>
      <w:r w:rsidRPr="007673F2">
        <w:rPr>
          <w:rFonts w:ascii="Times-Bold" w:eastAsia="Calibri" w:hAnsi="Times-Bold" w:cs="Times-Bold"/>
          <w:b/>
          <w:bCs/>
          <w:sz w:val="22"/>
          <w:szCs w:val="22"/>
        </w:rPr>
        <w:lastRenderedPageBreak/>
        <w:t xml:space="preserve">Goals:  </w:t>
      </w:r>
      <w:r w:rsidRPr="007673F2">
        <w:rPr>
          <w:rFonts w:ascii="Times-Roman" w:eastAsia="Calibri" w:hAnsi="Times-Roman" w:cs="Times-Roman"/>
          <w:sz w:val="22"/>
          <w:szCs w:val="22"/>
        </w:rPr>
        <w:t xml:space="preserve">Students understand the pluralistic nature of institutions, society, and culture in the United States and across the world in order to become educated, productive, and principled citizens. </w:t>
      </w:r>
    </w:p>
    <w:p w:rsidR="007673F2" w:rsidRPr="007673F2" w:rsidRDefault="007673F2" w:rsidP="007673F2"/>
    <w:p w:rsidR="007673F2" w:rsidRPr="007673F2" w:rsidRDefault="007673F2" w:rsidP="007673F2"/>
    <w:p w:rsidR="007673F2" w:rsidRPr="007673F2" w:rsidRDefault="007673F2" w:rsidP="007673F2">
      <w:pPr>
        <w:autoSpaceDE w:val="0"/>
        <w:autoSpaceDN w:val="0"/>
        <w:adjustRightInd w:val="0"/>
        <w:rPr>
          <w:rFonts w:ascii="Times-Bold" w:eastAsia="Calibri" w:hAnsi="Times-Bold" w:cs="Times-Bold"/>
          <w:b/>
          <w:bCs/>
          <w:sz w:val="22"/>
          <w:szCs w:val="22"/>
          <w:u w:val="single"/>
        </w:rPr>
      </w:pPr>
      <w:r w:rsidRPr="007673F2">
        <w:rPr>
          <w:rFonts w:ascii="Times-Bold" w:eastAsia="Calibri" w:hAnsi="Times-Bold" w:cs="Times-Bold"/>
          <w:b/>
          <w:bCs/>
          <w:sz w:val="22"/>
          <w:szCs w:val="22"/>
          <w:u w:val="single"/>
        </w:rPr>
        <w:t xml:space="preserve">Social Diversity in the United States </w:t>
      </w:r>
    </w:p>
    <w:p w:rsidR="007673F2" w:rsidRPr="007673F2" w:rsidRDefault="007673F2" w:rsidP="007673F2">
      <w:pPr>
        <w:autoSpaceDE w:val="0"/>
        <w:autoSpaceDN w:val="0"/>
        <w:adjustRightInd w:val="0"/>
        <w:rPr>
          <w:rFonts w:ascii="Times-Roman" w:eastAsia="Calibri" w:hAnsi="Times-Roman" w:cs="Times-Roman"/>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13"/>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describe and evaluate the roles of such categories as race, gender and sexuality, disability, class, ethnicity, and religion in the pluralistic institutions and cultures of the United States.</w:t>
      </w:r>
    </w:p>
    <w:p w:rsidR="007673F2" w:rsidRPr="007673F2" w:rsidRDefault="007673F2" w:rsidP="007673F2">
      <w:pPr>
        <w:pStyle w:val="ListParagraph"/>
        <w:numPr>
          <w:ilvl w:val="0"/>
          <w:numId w:val="13"/>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recognize the role of social diversity in shaping their own attitudes and values regarding appreciation, tolerance, and equality of others.</w:t>
      </w:r>
    </w:p>
    <w:p w:rsidR="007673F2" w:rsidRPr="007673F2" w:rsidRDefault="007673F2" w:rsidP="007673F2">
      <w:pPr>
        <w:autoSpaceDE w:val="0"/>
        <w:autoSpaceDN w:val="0"/>
        <w:adjustRightInd w:val="0"/>
        <w:rPr>
          <w:rFonts w:ascii="Times-Roman" w:eastAsia="Calibri" w:hAnsi="Times-Roman" w:cs="Times-Roman"/>
          <w:sz w:val="22"/>
          <w:szCs w:val="22"/>
        </w:rPr>
      </w:pPr>
    </w:p>
    <w:p w:rsidR="007673F2" w:rsidRPr="007673F2" w:rsidRDefault="007673F2" w:rsidP="007673F2">
      <w:pPr>
        <w:autoSpaceDE w:val="0"/>
        <w:autoSpaceDN w:val="0"/>
        <w:adjustRightInd w:val="0"/>
        <w:rPr>
          <w:rFonts w:ascii="Times-Roman" w:eastAsia="Calibri" w:hAnsi="Times-Roman" w:cs="Times-Roman"/>
          <w:sz w:val="22"/>
          <w:szCs w:val="22"/>
        </w:rPr>
      </w:pPr>
    </w:p>
    <w:p w:rsidR="007673F2" w:rsidRPr="007673F2" w:rsidRDefault="007673F2" w:rsidP="007673F2">
      <w:pPr>
        <w:autoSpaceDE w:val="0"/>
        <w:autoSpaceDN w:val="0"/>
        <w:adjustRightInd w:val="0"/>
        <w:rPr>
          <w:rFonts w:ascii="Times-Roman" w:eastAsia="Calibri" w:hAnsi="Times-Roman" w:cs="Times-Roman"/>
          <w:sz w:val="22"/>
          <w:szCs w:val="22"/>
        </w:rPr>
      </w:pPr>
    </w:p>
    <w:p w:rsidR="007673F2" w:rsidRPr="007673F2" w:rsidRDefault="007673F2" w:rsidP="007673F2">
      <w:pPr>
        <w:rPr>
          <w:sz w:val="22"/>
          <w:szCs w:val="22"/>
        </w:rPr>
      </w:pPr>
      <w:r w:rsidRPr="007673F2">
        <w:rPr>
          <w:rFonts w:ascii="Times-Bold" w:eastAsia="Calibri" w:hAnsi="Times-Bold" w:cs="Times-Bold"/>
          <w:b/>
          <w:bCs/>
          <w:sz w:val="22"/>
          <w:szCs w:val="22"/>
          <w:u w:val="single"/>
        </w:rPr>
        <w:t>Global Studies</w:t>
      </w:r>
      <w:r w:rsidRPr="007673F2">
        <w:rPr>
          <w:sz w:val="22"/>
          <w:szCs w:val="22"/>
        </w:rPr>
        <w:t xml:space="preserve"> </w:t>
      </w:r>
    </w:p>
    <w:p w:rsidR="007673F2" w:rsidRPr="007673F2" w:rsidRDefault="007673F2" w:rsidP="007673F2"/>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14"/>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understand some of the political, economic, cultural, physical, social, and philosophical aspects of one or more of the world's nations, peoples and cultures outside the U.S.</w:t>
      </w:r>
    </w:p>
    <w:p w:rsidR="007673F2" w:rsidRPr="007673F2" w:rsidRDefault="007673F2" w:rsidP="007673F2">
      <w:pPr>
        <w:pStyle w:val="ListParagraph"/>
        <w:numPr>
          <w:ilvl w:val="0"/>
          <w:numId w:val="14"/>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t>Students recognize the role of national and international diversity in shaping their own attitudes and values as global citizens.</w:t>
      </w:r>
    </w:p>
    <w:p w:rsidR="007673F2" w:rsidRPr="007673F2" w:rsidRDefault="007673F2" w:rsidP="007673F2"/>
    <w:p w:rsidR="007673F2" w:rsidRPr="007673F2" w:rsidRDefault="007673F2" w:rsidP="007673F2"/>
    <w:p w:rsidR="007673F2" w:rsidRPr="007673F2" w:rsidRDefault="007673F2" w:rsidP="007673F2"/>
    <w:p w:rsidR="007673F2" w:rsidRPr="007673F2" w:rsidRDefault="007673F2" w:rsidP="007673F2">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7673F2">
        <w:rPr>
          <w:rFonts w:ascii="Times New Roman" w:hAnsi="Times New Roman"/>
          <w:b/>
        </w:rPr>
        <w:t xml:space="preserve">Cross-Disciplinary Seminar </w:t>
      </w:r>
    </w:p>
    <w:p w:rsidR="007673F2" w:rsidRPr="007673F2" w:rsidRDefault="007673F2" w:rsidP="007673F2">
      <w:pPr>
        <w:pStyle w:val="NoSpacing"/>
        <w:rPr>
          <w:rFonts w:ascii="Times New Roman" w:hAnsi="Times New Roman"/>
          <w:b/>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 xml:space="preserve">Goals:  </w:t>
      </w:r>
    </w:p>
    <w:p w:rsidR="007673F2" w:rsidRPr="007673F2" w:rsidRDefault="007673F2" w:rsidP="007673F2">
      <w:pPr>
        <w:pStyle w:val="NoSpacing"/>
        <w:rPr>
          <w:rFonts w:ascii="Times-Roman" w:hAnsi="Times-Roman" w:cs="Times-Roman"/>
        </w:rPr>
      </w:pPr>
      <w:r w:rsidRPr="007673F2">
        <w:rPr>
          <w:rFonts w:ascii="Times-Roman" w:hAnsi="Times-Roman" w:cs="Times-Roman"/>
        </w:rPr>
        <w:t xml:space="preserve">Students demonstrate an understanding of a topic of interest through scholarly activities that draw upon multiple disciplines and through their interactions with students from different majors. </w:t>
      </w:r>
    </w:p>
    <w:p w:rsidR="007673F2" w:rsidRPr="007673F2" w:rsidRDefault="007673F2" w:rsidP="007673F2">
      <w:pPr>
        <w:pStyle w:val="NoSpacing"/>
        <w:rPr>
          <w:rFonts w:ascii="Times New Roman" w:hAnsi="Times New Roman"/>
        </w:rPr>
      </w:pPr>
    </w:p>
    <w:p w:rsidR="007673F2" w:rsidRPr="007673F2" w:rsidRDefault="007673F2" w:rsidP="007673F2">
      <w:pPr>
        <w:pStyle w:val="NoSpacing"/>
        <w:rPr>
          <w:rFonts w:ascii="Times New Roman" w:hAnsi="Times New Roman"/>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numPr>
          <w:ilvl w:val="0"/>
          <w:numId w:val="15"/>
        </w:numPr>
        <w:contextualSpacing/>
        <w:rPr>
          <w:rFonts w:ascii="Times-Roman" w:eastAsia="Calibri" w:hAnsi="Times-Roman" w:cs="Times-Roman"/>
          <w:sz w:val="22"/>
          <w:szCs w:val="22"/>
        </w:rPr>
      </w:pPr>
      <w:r w:rsidRPr="007673F2">
        <w:rPr>
          <w:rFonts w:ascii="Times-Roman" w:eastAsia="Calibri" w:hAnsi="Times-Roman" w:cs="Times-Roman"/>
          <w:sz w:val="22"/>
          <w:szCs w:val="22"/>
        </w:rPr>
        <w:t>Students understand the benefits and limitations of different disciplinary perspectives.</w:t>
      </w:r>
    </w:p>
    <w:p w:rsidR="007673F2" w:rsidRPr="007673F2" w:rsidRDefault="007673F2" w:rsidP="007673F2">
      <w:pPr>
        <w:pStyle w:val="ListParagraph"/>
        <w:numPr>
          <w:ilvl w:val="0"/>
          <w:numId w:val="15"/>
        </w:numPr>
        <w:contextualSpacing/>
        <w:rPr>
          <w:rFonts w:ascii="Times-Roman" w:eastAsia="Calibri" w:hAnsi="Times-Roman" w:cs="Times-Roman"/>
          <w:sz w:val="22"/>
          <w:szCs w:val="22"/>
        </w:rPr>
      </w:pPr>
      <w:r w:rsidRPr="007673F2">
        <w:rPr>
          <w:rFonts w:ascii="Times-Roman" w:eastAsia="Calibri" w:hAnsi="Times-Roman" w:cs="Times-Roman"/>
          <w:sz w:val="22"/>
          <w:szCs w:val="22"/>
        </w:rPr>
        <w:t>Students understand the benefits of synthesizing multiple disciplinary perspectives.</w:t>
      </w:r>
    </w:p>
    <w:p w:rsidR="007673F2" w:rsidRPr="007673F2" w:rsidRDefault="007673F2" w:rsidP="007673F2">
      <w:pPr>
        <w:pStyle w:val="ListParagraph"/>
        <w:numPr>
          <w:ilvl w:val="0"/>
          <w:numId w:val="15"/>
        </w:numPr>
        <w:contextualSpacing/>
        <w:rPr>
          <w:rFonts w:ascii="Times-Roman" w:eastAsia="Calibri" w:hAnsi="Times-Roman" w:cs="Times-Roman"/>
          <w:sz w:val="22"/>
          <w:szCs w:val="22"/>
        </w:rPr>
      </w:pPr>
      <w:r w:rsidRPr="007673F2">
        <w:rPr>
          <w:rFonts w:ascii="Times-Roman" w:eastAsia="Calibri" w:hAnsi="Times-Roman" w:cs="Times-Roman"/>
          <w:sz w:val="22"/>
          <w:szCs w:val="22"/>
        </w:rPr>
        <w:t xml:space="preserve">Students synthesize and apply knowledge from diverse disciplines to a topic of interest. </w:t>
      </w:r>
    </w:p>
    <w:p w:rsidR="007673F2" w:rsidRPr="007673F2" w:rsidRDefault="007673F2" w:rsidP="007673F2"/>
    <w:p w:rsidR="007673F2" w:rsidRPr="007673F2" w:rsidRDefault="007673F2" w:rsidP="007673F2"/>
    <w:p w:rsidR="007673F2" w:rsidRPr="007673F2" w:rsidRDefault="007673F2" w:rsidP="007673F2"/>
    <w:p w:rsidR="007673F2" w:rsidRPr="007673F2" w:rsidRDefault="007673F2" w:rsidP="007673F2">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7673F2">
        <w:rPr>
          <w:rFonts w:ascii="Times New Roman" w:hAnsi="Times New Roman"/>
          <w:b/>
        </w:rPr>
        <w:t xml:space="preserve">Service-Learning </w:t>
      </w:r>
    </w:p>
    <w:p w:rsidR="007673F2" w:rsidRPr="007673F2" w:rsidRDefault="007673F2" w:rsidP="007673F2"/>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 xml:space="preserve">Goals:  </w:t>
      </w:r>
    </w:p>
    <w:p w:rsidR="007673F2" w:rsidRPr="007673F2" w:rsidRDefault="007673F2" w:rsidP="007673F2">
      <w:pPr>
        <w:pStyle w:val="NoSpacing"/>
        <w:rPr>
          <w:rFonts w:ascii="Times-Roman" w:hAnsi="Times-Roman" w:cs="Times-Roman"/>
        </w:rPr>
      </w:pPr>
      <w:r w:rsidRPr="007673F2">
        <w:rPr>
          <w:rFonts w:ascii="Times-Roman" w:hAnsi="Times-Roman" w:cs="Times-Roman"/>
        </w:rPr>
        <w:t>Students gain and apply academic knowledge through civic engagement with communities.</w:t>
      </w:r>
    </w:p>
    <w:p w:rsidR="007673F2" w:rsidRPr="007673F2" w:rsidRDefault="007673F2" w:rsidP="007673F2">
      <w:pPr>
        <w:autoSpaceDE w:val="0"/>
        <w:autoSpaceDN w:val="0"/>
        <w:adjustRightInd w:val="0"/>
        <w:rPr>
          <w:rFonts w:ascii="Times-Bold" w:eastAsia="Calibri" w:hAnsi="Times-Bold" w:cs="Times-Bold"/>
          <w:b/>
          <w:bCs/>
          <w:sz w:val="22"/>
          <w:szCs w:val="22"/>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NoSpacing"/>
        <w:rPr>
          <w:rFonts w:ascii="Times-Roman" w:hAnsi="Times-Roman" w:cs="Times-Roman"/>
        </w:rPr>
      </w:pPr>
    </w:p>
    <w:p w:rsidR="007673F2" w:rsidRPr="007673F2" w:rsidRDefault="007673F2" w:rsidP="007673F2">
      <w:pPr>
        <w:pStyle w:val="ListParagraph"/>
        <w:numPr>
          <w:ilvl w:val="0"/>
          <w:numId w:val="16"/>
        </w:numPr>
        <w:autoSpaceDE w:val="0"/>
        <w:autoSpaceDN w:val="0"/>
        <w:adjustRightInd w:val="0"/>
        <w:rPr>
          <w:rFonts w:ascii="Times-Roman" w:eastAsia="Calibri" w:hAnsi="Times-Roman" w:cs="Times-Roman"/>
          <w:sz w:val="22"/>
          <w:szCs w:val="22"/>
        </w:rPr>
      </w:pPr>
      <w:r w:rsidRPr="007673F2">
        <w:rPr>
          <w:rFonts w:ascii="Times-Roman" w:eastAsia="Calibri" w:hAnsi="Times-Roman" w:cs="Times-Roman"/>
          <w:sz w:val="22"/>
          <w:szCs w:val="22"/>
        </w:rPr>
        <w:lastRenderedPageBreak/>
        <w:t xml:space="preserve">Students make connections between concepts and skills learned in an academic setting and community-based work. </w:t>
      </w:r>
    </w:p>
    <w:p w:rsidR="007673F2" w:rsidRPr="007673F2" w:rsidRDefault="007673F2" w:rsidP="007673F2">
      <w:pPr>
        <w:pStyle w:val="ListParagraph"/>
        <w:numPr>
          <w:ilvl w:val="0"/>
          <w:numId w:val="16"/>
        </w:numPr>
        <w:rPr>
          <w:rFonts w:ascii="Times-Roman" w:eastAsia="Calibri" w:hAnsi="Times-Roman" w:cs="Times-Roman"/>
          <w:sz w:val="22"/>
          <w:szCs w:val="22"/>
        </w:rPr>
      </w:pPr>
      <w:r w:rsidRPr="007673F2">
        <w:rPr>
          <w:rFonts w:ascii="Times-Roman" w:eastAsia="Calibri" w:hAnsi="Times-Roman" w:cs="Times-Roman"/>
          <w:sz w:val="22"/>
          <w:szCs w:val="22"/>
        </w:rPr>
        <w:t>Students demonstrate an understanding of the issues, resources, assets, and cultures of the community in which they are working.</w:t>
      </w:r>
    </w:p>
    <w:p w:rsidR="007673F2" w:rsidRPr="00E2067A" w:rsidRDefault="007673F2" w:rsidP="007673F2">
      <w:pPr>
        <w:pStyle w:val="ListParagraph"/>
        <w:numPr>
          <w:ilvl w:val="0"/>
          <w:numId w:val="16"/>
        </w:numPr>
        <w:rPr>
          <w:rFonts w:ascii="Times-Roman" w:eastAsia="Calibri" w:hAnsi="Times-Roman" w:cs="Times-Roman"/>
          <w:sz w:val="22"/>
          <w:szCs w:val="22"/>
        </w:rPr>
      </w:pPr>
      <w:r w:rsidRPr="007673F2">
        <w:rPr>
          <w:rFonts w:ascii="Times-Roman" w:eastAsia="Calibri" w:hAnsi="Times-Roman" w:cs="Times-Roman"/>
          <w:sz w:val="22"/>
          <w:szCs w:val="22"/>
        </w:rPr>
        <w:t>Students evaluate the impacts of the service learning activity.</w:t>
      </w:r>
    </w:p>
    <w:p w:rsidR="007673F2" w:rsidRPr="007673F2" w:rsidRDefault="007673F2" w:rsidP="007673F2">
      <w:pPr>
        <w:pStyle w:val="NoSpacing"/>
        <w:rPr>
          <w:rFonts w:ascii="Times New Roman" w:hAnsi="Times New Roman"/>
          <w:b/>
        </w:rPr>
      </w:pPr>
    </w:p>
    <w:p w:rsidR="007673F2" w:rsidRPr="007673F2" w:rsidRDefault="007673F2" w:rsidP="007673F2">
      <w:pPr>
        <w:pStyle w:val="NoSpacing"/>
        <w:rPr>
          <w:rFonts w:ascii="Times New Roman" w:hAnsi="Times New Roman"/>
          <w:b/>
        </w:rPr>
      </w:pPr>
    </w:p>
    <w:p w:rsidR="007673F2" w:rsidRPr="007673F2" w:rsidRDefault="007673F2" w:rsidP="007673F2">
      <w:pPr>
        <w:pStyle w:val="NoSpacing"/>
        <w:rPr>
          <w:rFonts w:ascii="Times New Roman" w:hAnsi="Times New Roman"/>
          <w:b/>
        </w:rPr>
      </w:pPr>
    </w:p>
    <w:p w:rsidR="007673F2" w:rsidRPr="007673F2" w:rsidRDefault="007673F2" w:rsidP="007673F2">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7673F2">
        <w:rPr>
          <w:rFonts w:ascii="Times New Roman" w:hAnsi="Times New Roman"/>
          <w:b/>
        </w:rPr>
        <w:t xml:space="preserve">Education Abroad </w:t>
      </w:r>
    </w:p>
    <w:p w:rsidR="007673F2" w:rsidRPr="007673F2" w:rsidRDefault="007673F2" w:rsidP="007673F2"/>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 xml:space="preserve">Goals:  </w:t>
      </w:r>
    </w:p>
    <w:p w:rsidR="007673F2" w:rsidRPr="007673F2" w:rsidRDefault="007673F2" w:rsidP="007673F2">
      <w:pPr>
        <w:rPr>
          <w:rFonts w:ascii="Times-Roman" w:eastAsia="Calibri" w:hAnsi="Times-Roman" w:cs="Times-Roman"/>
          <w:sz w:val="22"/>
          <w:szCs w:val="22"/>
        </w:rPr>
      </w:pPr>
      <w:r w:rsidRPr="007673F2">
        <w:rPr>
          <w:rFonts w:ascii="Times-Roman" w:eastAsia="Calibri" w:hAnsi="Times-Roman" w:cs="Times-Roman"/>
          <w:sz w:val="22"/>
          <w:szCs w:val="22"/>
        </w:rPr>
        <w:t>By living and studying outside the U.S, students acquire and develop a breadth of knowledge, skills, and perspectives across national boundaries that will help them become more globally aware.</w:t>
      </w:r>
    </w:p>
    <w:p w:rsidR="007673F2" w:rsidRPr="007673F2" w:rsidRDefault="007673F2" w:rsidP="007673F2">
      <w:pPr>
        <w:pStyle w:val="NoSpacing"/>
        <w:rPr>
          <w:rFonts w:ascii="Times New Roman" w:hAnsi="Times New Roman"/>
        </w:rPr>
      </w:pPr>
    </w:p>
    <w:p w:rsidR="007673F2" w:rsidRPr="007673F2" w:rsidRDefault="007673F2" w:rsidP="007673F2">
      <w:pPr>
        <w:pStyle w:val="NoSpacing"/>
        <w:rPr>
          <w:rFonts w:ascii="Times New Roman" w:hAnsi="Times New Roman"/>
        </w:rPr>
      </w:pPr>
    </w:p>
    <w:p w:rsidR="007673F2" w:rsidRPr="007673F2" w:rsidRDefault="007673F2" w:rsidP="007673F2">
      <w:pPr>
        <w:autoSpaceDE w:val="0"/>
        <w:autoSpaceDN w:val="0"/>
        <w:adjustRightInd w:val="0"/>
        <w:rPr>
          <w:rFonts w:ascii="Times-Bold" w:eastAsia="Calibri" w:hAnsi="Times-Bold" w:cs="Times-Bold"/>
          <w:b/>
          <w:bCs/>
          <w:sz w:val="22"/>
          <w:szCs w:val="22"/>
        </w:rPr>
      </w:pPr>
      <w:r w:rsidRPr="007673F2">
        <w:rPr>
          <w:rFonts w:ascii="Times-Bold" w:eastAsia="Calibri" w:hAnsi="Times-Bold" w:cs="Times-Bold"/>
          <w:b/>
          <w:bCs/>
          <w:sz w:val="22"/>
          <w:szCs w:val="22"/>
        </w:rPr>
        <w:t>Expected Learning Outcomes:</w:t>
      </w:r>
    </w:p>
    <w:p w:rsidR="007673F2" w:rsidRPr="007673F2" w:rsidRDefault="007673F2" w:rsidP="007673F2">
      <w:pPr>
        <w:pStyle w:val="ListParagraph"/>
        <w:ind w:left="0"/>
      </w:pPr>
    </w:p>
    <w:p w:rsidR="007673F2" w:rsidRPr="007673F2" w:rsidRDefault="007673F2" w:rsidP="007673F2">
      <w:pPr>
        <w:pStyle w:val="ListParagraph"/>
        <w:numPr>
          <w:ilvl w:val="0"/>
          <w:numId w:val="17"/>
        </w:numPr>
        <w:rPr>
          <w:rFonts w:ascii="Times-Roman" w:eastAsia="Calibri" w:hAnsi="Times-Roman" w:cs="Times-Roman"/>
          <w:sz w:val="22"/>
          <w:szCs w:val="22"/>
        </w:rPr>
      </w:pPr>
      <w:r w:rsidRPr="007673F2">
        <w:rPr>
          <w:rFonts w:ascii="Times-Roman" w:eastAsia="Calibri" w:hAnsi="Times-Roman" w:cs="Times-Roman"/>
          <w:sz w:val="22"/>
          <w:szCs w:val="22"/>
        </w:rPr>
        <w:t>Students recognize and describe similarities, differences, and interconnections between their host country/countries and the U.S.</w:t>
      </w:r>
    </w:p>
    <w:p w:rsidR="007673F2" w:rsidRPr="007673F2" w:rsidRDefault="007673F2" w:rsidP="007673F2">
      <w:pPr>
        <w:pStyle w:val="ListParagraph"/>
        <w:numPr>
          <w:ilvl w:val="0"/>
          <w:numId w:val="17"/>
        </w:numPr>
        <w:rPr>
          <w:rFonts w:ascii="Times-Roman" w:eastAsia="Calibri" w:hAnsi="Times-Roman" w:cs="Times-Roman"/>
          <w:sz w:val="22"/>
          <w:szCs w:val="22"/>
        </w:rPr>
      </w:pPr>
      <w:r w:rsidRPr="007673F2">
        <w:rPr>
          <w:rFonts w:ascii="Times-Roman" w:eastAsia="Calibri" w:hAnsi="Times-Roman" w:cs="Times-Roman"/>
          <w:sz w:val="22"/>
          <w:szCs w:val="22"/>
        </w:rPr>
        <w:t>Students function effectively within their host country/countries.</w:t>
      </w:r>
    </w:p>
    <w:p w:rsidR="007673F2" w:rsidRPr="007673F2" w:rsidRDefault="007673F2" w:rsidP="007673F2">
      <w:pPr>
        <w:pStyle w:val="ListParagraph"/>
        <w:numPr>
          <w:ilvl w:val="0"/>
          <w:numId w:val="17"/>
        </w:numPr>
        <w:rPr>
          <w:rFonts w:ascii="Times-Roman" w:eastAsia="Calibri" w:hAnsi="Times-Roman" w:cs="Times-Roman"/>
          <w:sz w:val="22"/>
          <w:szCs w:val="22"/>
        </w:rPr>
      </w:pPr>
      <w:r w:rsidRPr="007673F2">
        <w:rPr>
          <w:rFonts w:ascii="Times-Roman" w:eastAsia="Calibri" w:hAnsi="Times-Roman" w:cs="Times-Roman"/>
          <w:sz w:val="22"/>
          <w:szCs w:val="22"/>
        </w:rPr>
        <w:t xml:space="preserve">Students articulate how their time abroad has enriched their academic experience.    </w:t>
      </w:r>
    </w:p>
    <w:p w:rsidR="007673F2" w:rsidRDefault="007673F2" w:rsidP="007673F2"/>
    <w:p w:rsidR="000E4BF7" w:rsidRDefault="000E4BF7"/>
    <w:p w:rsidR="004F42BB" w:rsidRDefault="004F42BB"/>
    <w:p w:rsidR="004F42BB" w:rsidRPr="00C0338A" w:rsidRDefault="004F42BB" w:rsidP="00C0338A">
      <w:pPr>
        <w:pStyle w:val="ListParagraph"/>
        <w:numPr>
          <w:ilvl w:val="1"/>
          <w:numId w:val="43"/>
        </w:numPr>
        <w:spacing w:after="99"/>
        <w:rPr>
          <w:rFonts w:ascii="Arial" w:hAnsi="Arial" w:cs="Arial"/>
          <w:i/>
        </w:rPr>
      </w:pPr>
      <w:r w:rsidRPr="00C0338A">
        <w:rPr>
          <w:rFonts w:ascii="Arial" w:hAnsi="Arial" w:cs="Arial"/>
          <w:i/>
        </w:rPr>
        <w:t>Methods</w:t>
      </w:r>
    </w:p>
    <w:p w:rsidR="009F305D" w:rsidRDefault="00D92BCA" w:rsidP="001E7E1E">
      <w:pPr>
        <w:pStyle w:val="Default"/>
        <w:numPr>
          <w:ilvl w:val="0"/>
          <w:numId w:val="19"/>
        </w:numPr>
        <w:rPr>
          <w:color w:val="auto"/>
          <w:sz w:val="23"/>
          <w:szCs w:val="23"/>
        </w:rPr>
      </w:pPr>
      <w:r w:rsidRPr="00B63E1D">
        <w:rPr>
          <w:color w:val="auto"/>
          <w:sz w:val="23"/>
          <w:szCs w:val="23"/>
        </w:rPr>
        <w:t xml:space="preserve">GE Assessment reporting will be consistent across all Ohio State campus locations and </w:t>
      </w:r>
      <w:r w:rsidR="00B63E1D" w:rsidRPr="00B63E1D">
        <w:rPr>
          <w:color w:val="auto"/>
          <w:sz w:val="23"/>
          <w:szCs w:val="23"/>
        </w:rPr>
        <w:t xml:space="preserve">include </w:t>
      </w:r>
      <w:r w:rsidRPr="00B63E1D">
        <w:rPr>
          <w:color w:val="auto"/>
          <w:sz w:val="23"/>
          <w:szCs w:val="23"/>
        </w:rPr>
        <w:t xml:space="preserve">all modes of delivery. </w:t>
      </w:r>
      <w:r w:rsidR="00B63E1D" w:rsidRPr="00B63E1D">
        <w:rPr>
          <w:color w:val="auto"/>
          <w:sz w:val="23"/>
          <w:szCs w:val="23"/>
        </w:rPr>
        <w:t xml:space="preserve">Reporting will be representative of all students. </w:t>
      </w:r>
    </w:p>
    <w:p w:rsidR="001E3765" w:rsidRDefault="001E3765" w:rsidP="001E3765">
      <w:pPr>
        <w:pStyle w:val="Default"/>
        <w:ind w:left="720"/>
        <w:rPr>
          <w:color w:val="auto"/>
          <w:sz w:val="23"/>
          <w:szCs w:val="23"/>
        </w:rPr>
      </w:pPr>
    </w:p>
    <w:p w:rsidR="001E3765" w:rsidRPr="009F305D" w:rsidRDefault="001E3765" w:rsidP="001E7E1E">
      <w:pPr>
        <w:pStyle w:val="Default"/>
        <w:numPr>
          <w:ilvl w:val="0"/>
          <w:numId w:val="19"/>
        </w:numPr>
        <w:rPr>
          <w:color w:val="auto"/>
          <w:sz w:val="23"/>
          <w:szCs w:val="23"/>
        </w:rPr>
      </w:pPr>
      <w:r w:rsidRPr="009F305D">
        <w:rPr>
          <w:color w:val="auto"/>
          <w:sz w:val="23"/>
          <w:szCs w:val="23"/>
        </w:rPr>
        <w:t xml:space="preserve">The schedule for reporting should begin </w:t>
      </w:r>
      <w:r>
        <w:rPr>
          <w:color w:val="auto"/>
          <w:sz w:val="23"/>
          <w:szCs w:val="23"/>
        </w:rPr>
        <w:t xml:space="preserve">spring </w:t>
      </w:r>
      <w:r w:rsidR="00317FBD">
        <w:rPr>
          <w:color w:val="auto"/>
          <w:sz w:val="23"/>
          <w:szCs w:val="23"/>
        </w:rPr>
        <w:t>semester</w:t>
      </w:r>
      <w:r>
        <w:rPr>
          <w:color w:val="auto"/>
          <w:sz w:val="23"/>
          <w:szCs w:val="23"/>
        </w:rPr>
        <w:t xml:space="preserve"> 2014. </w:t>
      </w:r>
      <w:r w:rsidRPr="009F305D">
        <w:rPr>
          <w:color w:val="auto"/>
          <w:sz w:val="23"/>
          <w:szCs w:val="23"/>
        </w:rPr>
        <w:t xml:space="preserve">The intention is to review </w:t>
      </w:r>
      <w:r>
        <w:rPr>
          <w:color w:val="auto"/>
          <w:sz w:val="23"/>
          <w:szCs w:val="23"/>
        </w:rPr>
        <w:t xml:space="preserve">all GE categories over a five-year period, requesting </w:t>
      </w:r>
      <w:r w:rsidR="0098411F">
        <w:rPr>
          <w:color w:val="auto"/>
          <w:sz w:val="23"/>
          <w:szCs w:val="23"/>
        </w:rPr>
        <w:t xml:space="preserve">a mix of </w:t>
      </w:r>
      <w:r>
        <w:rPr>
          <w:color w:val="auto"/>
          <w:sz w:val="23"/>
          <w:szCs w:val="23"/>
        </w:rPr>
        <w:t xml:space="preserve">course reports and departmental reports each term. </w:t>
      </w:r>
    </w:p>
    <w:p w:rsidR="009F305D" w:rsidRDefault="009F305D" w:rsidP="009F305D">
      <w:pPr>
        <w:pStyle w:val="Default"/>
        <w:rPr>
          <w:color w:val="FF0000"/>
          <w:sz w:val="23"/>
          <w:szCs w:val="23"/>
          <w:highlight w:val="yellow"/>
        </w:rPr>
      </w:pPr>
    </w:p>
    <w:p w:rsidR="00F749AC" w:rsidRPr="001E3765" w:rsidRDefault="00F749AC" w:rsidP="001E7E1E">
      <w:pPr>
        <w:pStyle w:val="Default"/>
        <w:numPr>
          <w:ilvl w:val="0"/>
          <w:numId w:val="19"/>
        </w:numPr>
        <w:rPr>
          <w:color w:val="auto"/>
          <w:sz w:val="23"/>
          <w:szCs w:val="23"/>
        </w:rPr>
      </w:pPr>
      <w:r w:rsidRPr="009F305D">
        <w:rPr>
          <w:color w:val="auto"/>
          <w:sz w:val="23"/>
          <w:szCs w:val="23"/>
        </w:rPr>
        <w:t>Departments offering courses curren</w:t>
      </w:r>
      <w:r w:rsidR="003102A9" w:rsidRPr="009F305D">
        <w:rPr>
          <w:color w:val="auto"/>
          <w:sz w:val="23"/>
          <w:szCs w:val="23"/>
        </w:rPr>
        <w:t>tly approved as fulfilling a GE</w:t>
      </w:r>
      <w:r w:rsidRPr="009F305D">
        <w:rPr>
          <w:color w:val="auto"/>
          <w:sz w:val="23"/>
          <w:szCs w:val="23"/>
        </w:rPr>
        <w:t xml:space="preserve"> </w:t>
      </w:r>
      <w:r w:rsidR="002D44C0">
        <w:rPr>
          <w:color w:val="auto"/>
          <w:sz w:val="23"/>
          <w:szCs w:val="23"/>
        </w:rPr>
        <w:t xml:space="preserve">category </w:t>
      </w:r>
      <w:r w:rsidRPr="009F305D">
        <w:rPr>
          <w:color w:val="auto"/>
          <w:sz w:val="23"/>
          <w:szCs w:val="23"/>
        </w:rPr>
        <w:t>requirement should be able to provide student learning outcome evidence to demonstrate course effectiveness in meeting the</w:t>
      </w:r>
      <w:r w:rsidR="003102A9" w:rsidRPr="009F305D">
        <w:rPr>
          <w:color w:val="auto"/>
          <w:sz w:val="23"/>
          <w:szCs w:val="23"/>
        </w:rPr>
        <w:t xml:space="preserve"> goals and objectives of </w:t>
      </w:r>
      <w:r w:rsidR="002D44C0">
        <w:rPr>
          <w:color w:val="auto"/>
          <w:sz w:val="23"/>
          <w:szCs w:val="23"/>
        </w:rPr>
        <w:t>its</w:t>
      </w:r>
      <w:r w:rsidR="002D44C0" w:rsidRPr="009F305D">
        <w:rPr>
          <w:color w:val="auto"/>
          <w:sz w:val="23"/>
          <w:szCs w:val="23"/>
        </w:rPr>
        <w:t xml:space="preserve"> </w:t>
      </w:r>
      <w:r w:rsidR="003102A9" w:rsidRPr="009F305D">
        <w:rPr>
          <w:color w:val="auto"/>
          <w:sz w:val="23"/>
          <w:szCs w:val="23"/>
        </w:rPr>
        <w:t>GE</w:t>
      </w:r>
      <w:r w:rsidRPr="009F305D">
        <w:rPr>
          <w:color w:val="auto"/>
          <w:sz w:val="23"/>
          <w:szCs w:val="23"/>
        </w:rPr>
        <w:t xml:space="preserve"> category</w:t>
      </w:r>
      <w:r w:rsidR="003102A9" w:rsidRPr="009F305D">
        <w:rPr>
          <w:color w:val="auto"/>
          <w:sz w:val="23"/>
          <w:szCs w:val="23"/>
        </w:rPr>
        <w:t xml:space="preserve"> to maintain GE</w:t>
      </w:r>
      <w:r w:rsidRPr="009F305D">
        <w:rPr>
          <w:color w:val="auto"/>
          <w:sz w:val="23"/>
          <w:szCs w:val="23"/>
        </w:rPr>
        <w:t xml:space="preserve"> status.  </w:t>
      </w:r>
      <w:r w:rsidR="009F305D" w:rsidRPr="009F305D">
        <w:rPr>
          <w:color w:val="auto"/>
          <w:sz w:val="23"/>
          <w:szCs w:val="23"/>
        </w:rPr>
        <w:t xml:space="preserve"> </w:t>
      </w:r>
    </w:p>
    <w:p w:rsidR="00F749AC" w:rsidRPr="009F305D" w:rsidRDefault="00F749AC" w:rsidP="00B63E1D">
      <w:pPr>
        <w:pStyle w:val="Default"/>
        <w:ind w:firstLine="45"/>
        <w:rPr>
          <w:color w:val="auto"/>
          <w:sz w:val="23"/>
          <w:szCs w:val="23"/>
        </w:rPr>
      </w:pPr>
    </w:p>
    <w:p w:rsidR="00F749AC" w:rsidRPr="009F305D" w:rsidRDefault="00F749AC" w:rsidP="001E7E1E">
      <w:pPr>
        <w:pStyle w:val="Default"/>
        <w:numPr>
          <w:ilvl w:val="0"/>
          <w:numId w:val="19"/>
        </w:numPr>
        <w:rPr>
          <w:color w:val="auto"/>
          <w:sz w:val="23"/>
          <w:szCs w:val="23"/>
        </w:rPr>
      </w:pPr>
      <w:r w:rsidRPr="009F305D">
        <w:rPr>
          <w:color w:val="auto"/>
          <w:sz w:val="23"/>
          <w:szCs w:val="23"/>
        </w:rPr>
        <w:t>The Arts and Sciences Curriculum Committee Assessment Panel is responsible for developing repor</w:t>
      </w:r>
      <w:r w:rsidR="009F305D" w:rsidRPr="009F305D">
        <w:rPr>
          <w:color w:val="auto"/>
          <w:sz w:val="23"/>
          <w:szCs w:val="23"/>
        </w:rPr>
        <w:t xml:space="preserve">ting schedules and requirements. </w:t>
      </w:r>
      <w:r w:rsidRPr="009F305D">
        <w:rPr>
          <w:color w:val="auto"/>
          <w:sz w:val="23"/>
          <w:szCs w:val="23"/>
        </w:rPr>
        <w:t xml:space="preserve">Priorities for scheduling include:  categories and/or courses for which assessment is well-established to model assessment; large enrolled-in courses that most students take to fulfill requirements; category representation; and/or courses selected for special emphasis based on University-wide priorities.  </w:t>
      </w:r>
    </w:p>
    <w:p w:rsidR="00F749AC" w:rsidRPr="009F305D" w:rsidRDefault="00F749AC" w:rsidP="00C60F64">
      <w:pPr>
        <w:pStyle w:val="Default"/>
        <w:rPr>
          <w:color w:val="auto"/>
          <w:sz w:val="23"/>
          <w:szCs w:val="23"/>
        </w:rPr>
      </w:pPr>
    </w:p>
    <w:p w:rsidR="00F749AC" w:rsidRPr="0018680A" w:rsidRDefault="00F749AC" w:rsidP="001E7E1E">
      <w:pPr>
        <w:pStyle w:val="Default"/>
        <w:numPr>
          <w:ilvl w:val="0"/>
          <w:numId w:val="19"/>
        </w:numPr>
        <w:rPr>
          <w:color w:val="auto"/>
          <w:sz w:val="23"/>
          <w:szCs w:val="23"/>
        </w:rPr>
      </w:pPr>
      <w:r w:rsidRPr="0018680A">
        <w:rPr>
          <w:color w:val="auto"/>
          <w:sz w:val="23"/>
          <w:szCs w:val="23"/>
        </w:rPr>
        <w:t>Departments will be notified of the request</w:t>
      </w:r>
      <w:r w:rsidR="00C657E0">
        <w:rPr>
          <w:color w:val="auto"/>
          <w:sz w:val="23"/>
          <w:szCs w:val="23"/>
        </w:rPr>
        <w:t xml:space="preserve"> for a course or departmental report</w:t>
      </w:r>
      <w:r w:rsidRPr="0018680A">
        <w:rPr>
          <w:color w:val="auto"/>
          <w:sz w:val="23"/>
          <w:szCs w:val="23"/>
        </w:rPr>
        <w:t xml:space="preserve"> </w:t>
      </w:r>
      <w:r w:rsidR="001C2E51">
        <w:rPr>
          <w:color w:val="auto"/>
          <w:sz w:val="23"/>
          <w:szCs w:val="23"/>
        </w:rPr>
        <w:t>at least two</w:t>
      </w:r>
      <w:r w:rsidR="001C2E51" w:rsidRPr="0018680A">
        <w:rPr>
          <w:color w:val="auto"/>
          <w:sz w:val="23"/>
          <w:szCs w:val="23"/>
        </w:rPr>
        <w:t xml:space="preserve"> </w:t>
      </w:r>
      <w:r w:rsidR="0018673E" w:rsidRPr="0018680A">
        <w:rPr>
          <w:color w:val="auto"/>
          <w:sz w:val="23"/>
          <w:szCs w:val="23"/>
        </w:rPr>
        <w:t>semesters</w:t>
      </w:r>
      <w:r w:rsidRPr="0018680A">
        <w:rPr>
          <w:color w:val="auto"/>
          <w:sz w:val="23"/>
          <w:szCs w:val="23"/>
        </w:rPr>
        <w:t xml:space="preserve">, including summer, before reports </w:t>
      </w:r>
      <w:r w:rsidR="002D44C0">
        <w:rPr>
          <w:color w:val="auto"/>
          <w:sz w:val="23"/>
          <w:szCs w:val="23"/>
        </w:rPr>
        <w:t>are</w:t>
      </w:r>
      <w:r w:rsidRPr="0018680A">
        <w:rPr>
          <w:color w:val="auto"/>
          <w:sz w:val="23"/>
          <w:szCs w:val="23"/>
        </w:rPr>
        <w:t xml:space="preserve"> due.  The request will provide:  a rationale for the review process and course selection; an outline of </w:t>
      </w:r>
      <w:r w:rsidRPr="0018680A">
        <w:rPr>
          <w:color w:val="auto"/>
          <w:sz w:val="23"/>
          <w:szCs w:val="23"/>
        </w:rPr>
        <w:lastRenderedPageBreak/>
        <w:t xml:space="preserve">expectations for the assessment report; a request for </w:t>
      </w:r>
      <w:r w:rsidR="0098411F">
        <w:rPr>
          <w:color w:val="auto"/>
          <w:sz w:val="23"/>
          <w:szCs w:val="23"/>
        </w:rPr>
        <w:t>syllabi</w:t>
      </w:r>
      <w:r w:rsidRPr="0018680A">
        <w:rPr>
          <w:color w:val="auto"/>
          <w:sz w:val="23"/>
          <w:szCs w:val="23"/>
        </w:rPr>
        <w:t xml:space="preserve"> con</w:t>
      </w:r>
      <w:r w:rsidR="0018673E" w:rsidRPr="0018680A">
        <w:rPr>
          <w:color w:val="auto"/>
          <w:sz w:val="23"/>
          <w:szCs w:val="23"/>
        </w:rPr>
        <w:t>taining category appropriate GE</w:t>
      </w:r>
      <w:r w:rsidRPr="0018680A">
        <w:rPr>
          <w:color w:val="auto"/>
          <w:sz w:val="23"/>
          <w:szCs w:val="23"/>
        </w:rPr>
        <w:t xml:space="preserve"> goals; the expectations for outcome evidence; and will be accompanied by examples when possible.  The request letter will be copied to the Dean of the College</w:t>
      </w:r>
      <w:r w:rsidR="002D44C0">
        <w:rPr>
          <w:color w:val="auto"/>
          <w:sz w:val="23"/>
          <w:szCs w:val="23"/>
        </w:rPr>
        <w:t xml:space="preserve"> or Division</w:t>
      </w:r>
      <w:r w:rsidRPr="0018680A">
        <w:rPr>
          <w:color w:val="auto"/>
          <w:sz w:val="23"/>
          <w:szCs w:val="23"/>
        </w:rPr>
        <w:t xml:space="preserve"> in which the course</w:t>
      </w:r>
      <w:r w:rsidR="009F305D" w:rsidRPr="0018680A">
        <w:rPr>
          <w:color w:val="auto"/>
          <w:sz w:val="23"/>
          <w:szCs w:val="23"/>
        </w:rPr>
        <w:t>(s)</w:t>
      </w:r>
      <w:r w:rsidRPr="0018680A">
        <w:rPr>
          <w:color w:val="auto"/>
          <w:sz w:val="23"/>
          <w:szCs w:val="23"/>
        </w:rPr>
        <w:t xml:space="preserve"> is offered. </w:t>
      </w:r>
    </w:p>
    <w:p w:rsidR="00F749AC" w:rsidRPr="0018680A" w:rsidRDefault="00F749AC" w:rsidP="00C60F64">
      <w:pPr>
        <w:pStyle w:val="Default"/>
        <w:rPr>
          <w:color w:val="FF0000"/>
          <w:sz w:val="23"/>
          <w:szCs w:val="23"/>
        </w:rPr>
      </w:pPr>
    </w:p>
    <w:p w:rsidR="00F749AC" w:rsidRPr="0018680A" w:rsidRDefault="00F749AC" w:rsidP="001E7E1E">
      <w:pPr>
        <w:pStyle w:val="Default"/>
        <w:numPr>
          <w:ilvl w:val="0"/>
          <w:numId w:val="19"/>
        </w:numPr>
        <w:rPr>
          <w:color w:val="auto"/>
          <w:sz w:val="23"/>
          <w:szCs w:val="23"/>
        </w:rPr>
      </w:pPr>
      <w:r w:rsidRPr="009F305D">
        <w:rPr>
          <w:color w:val="auto"/>
          <w:sz w:val="23"/>
          <w:szCs w:val="23"/>
        </w:rPr>
        <w:t>Department Chairs may assign a faculty representative or course coordinator to gener</w:t>
      </w:r>
      <w:r w:rsidR="009F305D" w:rsidRPr="009F305D">
        <w:rPr>
          <w:color w:val="auto"/>
          <w:sz w:val="23"/>
          <w:szCs w:val="23"/>
        </w:rPr>
        <w:t>ate the requested report</w:t>
      </w:r>
      <w:r w:rsidRPr="009F305D">
        <w:rPr>
          <w:color w:val="auto"/>
          <w:sz w:val="23"/>
          <w:szCs w:val="23"/>
        </w:rPr>
        <w:t>.  Dep</w:t>
      </w:r>
      <w:r w:rsidR="009F305D" w:rsidRPr="009F305D">
        <w:rPr>
          <w:color w:val="auto"/>
          <w:sz w:val="23"/>
          <w:szCs w:val="23"/>
        </w:rPr>
        <w:t>artments will submit the report</w:t>
      </w:r>
      <w:r w:rsidRPr="009F305D">
        <w:rPr>
          <w:color w:val="auto"/>
          <w:sz w:val="23"/>
          <w:szCs w:val="23"/>
        </w:rPr>
        <w:t xml:space="preserve"> for their general education courses directly to the </w:t>
      </w:r>
      <w:r w:rsidR="009F305D">
        <w:rPr>
          <w:color w:val="auto"/>
          <w:sz w:val="23"/>
          <w:szCs w:val="23"/>
        </w:rPr>
        <w:t>ASCC Assessment Panel</w:t>
      </w:r>
      <w:r w:rsidRPr="009F305D">
        <w:rPr>
          <w:color w:val="auto"/>
          <w:sz w:val="23"/>
          <w:szCs w:val="23"/>
        </w:rPr>
        <w:t xml:space="preserve"> by the requested deadline, </w:t>
      </w:r>
      <w:r w:rsidRPr="0018680A">
        <w:rPr>
          <w:color w:val="auto"/>
          <w:sz w:val="23"/>
          <w:szCs w:val="23"/>
        </w:rPr>
        <w:t xml:space="preserve">copied to the Dean.  </w:t>
      </w:r>
    </w:p>
    <w:p w:rsidR="00F749AC" w:rsidRPr="009F305D" w:rsidRDefault="00F749AC" w:rsidP="00C60F64">
      <w:pPr>
        <w:pStyle w:val="Default"/>
        <w:rPr>
          <w:color w:val="auto"/>
          <w:sz w:val="23"/>
          <w:szCs w:val="23"/>
        </w:rPr>
      </w:pPr>
    </w:p>
    <w:p w:rsidR="00F749AC" w:rsidRPr="009F305D" w:rsidRDefault="00F749AC" w:rsidP="001E7E1E">
      <w:pPr>
        <w:pStyle w:val="Default"/>
        <w:numPr>
          <w:ilvl w:val="0"/>
          <w:numId w:val="19"/>
        </w:numPr>
        <w:rPr>
          <w:color w:val="auto"/>
          <w:sz w:val="23"/>
          <w:szCs w:val="23"/>
        </w:rPr>
      </w:pPr>
      <w:r w:rsidRPr="009F305D">
        <w:rPr>
          <w:color w:val="auto"/>
          <w:sz w:val="23"/>
          <w:szCs w:val="23"/>
        </w:rPr>
        <w:t>Departments need to demonstrate in the report how the course</w:t>
      </w:r>
      <w:r w:rsidR="009F305D">
        <w:rPr>
          <w:color w:val="auto"/>
          <w:sz w:val="23"/>
          <w:szCs w:val="23"/>
        </w:rPr>
        <w:t>(s) meets GE</w:t>
      </w:r>
      <w:r w:rsidRPr="009F305D">
        <w:rPr>
          <w:color w:val="auto"/>
          <w:sz w:val="23"/>
          <w:szCs w:val="23"/>
        </w:rPr>
        <w:t xml:space="preserve"> goals, with </w:t>
      </w:r>
      <w:r w:rsidR="002D44C0">
        <w:rPr>
          <w:color w:val="auto"/>
          <w:sz w:val="23"/>
          <w:szCs w:val="23"/>
        </w:rPr>
        <w:t xml:space="preserve">direct and indirect </w:t>
      </w:r>
      <w:r w:rsidRPr="009F305D">
        <w:rPr>
          <w:color w:val="auto"/>
          <w:sz w:val="23"/>
          <w:szCs w:val="23"/>
        </w:rPr>
        <w:t>evidence of learning outcomes, and how the assessment information is used.  Departments will determine the appropriate assessment methods for their discipline, but will be encouraged to</w:t>
      </w:r>
      <w:r w:rsidR="00733003">
        <w:rPr>
          <w:color w:val="auto"/>
          <w:sz w:val="23"/>
          <w:szCs w:val="23"/>
        </w:rPr>
        <w:t xml:space="preserve"> </w:t>
      </w:r>
      <w:r w:rsidR="0098411F">
        <w:rPr>
          <w:color w:val="auto"/>
          <w:sz w:val="23"/>
          <w:szCs w:val="23"/>
        </w:rPr>
        <w:t xml:space="preserve">incorporate the use </w:t>
      </w:r>
      <w:r w:rsidR="00733003">
        <w:rPr>
          <w:color w:val="auto"/>
          <w:sz w:val="23"/>
          <w:szCs w:val="23"/>
        </w:rPr>
        <w:t>standard rubrics in courses with the same categories. Departments will also be encouraged to</w:t>
      </w:r>
      <w:r w:rsidRPr="009F305D">
        <w:rPr>
          <w:color w:val="auto"/>
          <w:sz w:val="23"/>
          <w:szCs w:val="23"/>
        </w:rPr>
        <w:t xml:space="preserve"> include evidence of change as well as end result (summative) outcomes.  Outcome information may lead to curricular or instructional changes, such as modification of expected learning outcomes for ongoing assessment, re-evaluation of course placement methods based on entering abilities of students, or how the course is delivered.  The specific criteria for meeting goals will be established by the </w:t>
      </w:r>
      <w:r w:rsidR="00733003">
        <w:rPr>
          <w:color w:val="auto"/>
          <w:sz w:val="23"/>
          <w:szCs w:val="23"/>
        </w:rPr>
        <w:t>Arts and Sciences Curriculum Committee</w:t>
      </w:r>
      <w:r w:rsidR="00812E76" w:rsidRPr="00812E76">
        <w:rPr>
          <w:color w:val="auto"/>
          <w:sz w:val="23"/>
          <w:szCs w:val="23"/>
        </w:rPr>
        <w:t>.</w:t>
      </w:r>
      <w:r w:rsidR="00812E76">
        <w:rPr>
          <w:color w:val="auto"/>
          <w:sz w:val="23"/>
          <w:szCs w:val="23"/>
        </w:rPr>
        <w:t xml:space="preserve"> </w:t>
      </w:r>
      <w:r w:rsidRPr="009F305D">
        <w:rPr>
          <w:color w:val="auto"/>
          <w:sz w:val="23"/>
          <w:szCs w:val="23"/>
        </w:rPr>
        <w:t xml:space="preserve">Departments should be advised to maintain outcome data or assessment samples in accordance with any current University or Departmental standards.   </w:t>
      </w:r>
    </w:p>
    <w:p w:rsidR="00F749AC" w:rsidRPr="009F305D" w:rsidRDefault="00F749AC" w:rsidP="00F749AC">
      <w:pPr>
        <w:pStyle w:val="Default"/>
        <w:rPr>
          <w:color w:val="auto"/>
          <w:sz w:val="23"/>
          <w:szCs w:val="23"/>
        </w:rPr>
      </w:pPr>
    </w:p>
    <w:p w:rsidR="00F749AC" w:rsidRPr="009F305D" w:rsidRDefault="00F749AC" w:rsidP="00F749AC">
      <w:pPr>
        <w:pStyle w:val="Default"/>
        <w:rPr>
          <w:color w:val="auto"/>
          <w:sz w:val="23"/>
          <w:szCs w:val="23"/>
        </w:rPr>
      </w:pPr>
    </w:p>
    <w:p w:rsidR="004F42BB" w:rsidRDefault="004F42BB" w:rsidP="004F42BB">
      <w:pPr>
        <w:spacing w:after="99"/>
        <w:ind w:firstLine="720"/>
        <w:rPr>
          <w:rFonts w:ascii="Arial" w:hAnsi="Arial" w:cs="Arial"/>
          <w:i/>
        </w:rPr>
      </w:pPr>
    </w:p>
    <w:p w:rsidR="00501C25" w:rsidRPr="00C0338A" w:rsidRDefault="004F42BB" w:rsidP="00C0338A">
      <w:pPr>
        <w:pStyle w:val="ListParagraph"/>
        <w:numPr>
          <w:ilvl w:val="1"/>
          <w:numId w:val="43"/>
        </w:numPr>
        <w:rPr>
          <w:rFonts w:ascii="Arial" w:hAnsi="Arial" w:cs="Arial"/>
          <w:i/>
        </w:rPr>
      </w:pPr>
      <w:r w:rsidRPr="00C0338A">
        <w:rPr>
          <w:rFonts w:ascii="Arial" w:hAnsi="Arial" w:cs="Arial"/>
        </w:rPr>
        <w:t xml:space="preserve">  </w:t>
      </w:r>
      <w:r w:rsidR="003C1A3F">
        <w:rPr>
          <w:rFonts w:ascii="Arial" w:hAnsi="Arial" w:cs="Arial"/>
          <w:i/>
        </w:rPr>
        <w:t xml:space="preserve">Five-Year </w:t>
      </w:r>
      <w:r w:rsidRPr="00C0338A">
        <w:rPr>
          <w:rFonts w:ascii="Arial" w:hAnsi="Arial" w:cs="Arial"/>
          <w:i/>
        </w:rPr>
        <w:t>Time Line</w:t>
      </w:r>
    </w:p>
    <w:p w:rsidR="00A306E7" w:rsidRDefault="000F6403" w:rsidP="001E7E1E">
      <w:pPr>
        <w:pStyle w:val="Default"/>
        <w:numPr>
          <w:ilvl w:val="0"/>
          <w:numId w:val="19"/>
        </w:numPr>
        <w:rPr>
          <w:color w:val="auto"/>
          <w:sz w:val="23"/>
          <w:szCs w:val="23"/>
        </w:rPr>
      </w:pPr>
      <w:r w:rsidRPr="00117787">
        <w:rPr>
          <w:color w:val="auto"/>
          <w:sz w:val="23"/>
          <w:szCs w:val="23"/>
        </w:rPr>
        <w:t xml:space="preserve">During </w:t>
      </w:r>
      <w:r w:rsidR="0018680A" w:rsidRPr="00117787">
        <w:rPr>
          <w:color w:val="auto"/>
          <w:sz w:val="23"/>
          <w:szCs w:val="23"/>
        </w:rPr>
        <w:t>autumn</w:t>
      </w:r>
      <w:r w:rsidRPr="00117787">
        <w:rPr>
          <w:color w:val="auto"/>
          <w:sz w:val="23"/>
          <w:szCs w:val="23"/>
        </w:rPr>
        <w:t xml:space="preserve"> 2013 review the use of rubrics in Education Abroad and </w:t>
      </w:r>
      <w:r w:rsidR="0018680A" w:rsidRPr="00117787">
        <w:rPr>
          <w:color w:val="auto"/>
          <w:sz w:val="23"/>
          <w:szCs w:val="23"/>
        </w:rPr>
        <w:t xml:space="preserve">Service-Learning GE categories and review rubrics used in GE assessment thereafter. </w:t>
      </w:r>
      <w:r w:rsidR="00A306E7">
        <w:rPr>
          <w:color w:val="auto"/>
          <w:sz w:val="23"/>
          <w:szCs w:val="23"/>
        </w:rPr>
        <w:br/>
      </w:r>
    </w:p>
    <w:p w:rsidR="000F6403" w:rsidRPr="00117787" w:rsidRDefault="00A306E7" w:rsidP="001E7E1E">
      <w:pPr>
        <w:pStyle w:val="Default"/>
        <w:numPr>
          <w:ilvl w:val="0"/>
          <w:numId w:val="19"/>
        </w:numPr>
        <w:rPr>
          <w:color w:val="auto"/>
          <w:sz w:val="23"/>
          <w:szCs w:val="23"/>
        </w:rPr>
      </w:pPr>
      <w:r>
        <w:rPr>
          <w:color w:val="auto"/>
          <w:sz w:val="23"/>
          <w:szCs w:val="23"/>
        </w:rPr>
        <w:t xml:space="preserve">Work with departments and instructors to develop scoring rubrics for appropriate GE categories. </w:t>
      </w:r>
      <w:r w:rsidR="00501C25" w:rsidRPr="00117787">
        <w:rPr>
          <w:color w:val="auto"/>
          <w:sz w:val="23"/>
          <w:szCs w:val="23"/>
        </w:rPr>
        <w:br/>
      </w:r>
    </w:p>
    <w:p w:rsidR="000F6403" w:rsidRPr="00117787" w:rsidRDefault="002E2D4B" w:rsidP="001E7E1E">
      <w:pPr>
        <w:pStyle w:val="Default"/>
        <w:numPr>
          <w:ilvl w:val="0"/>
          <w:numId w:val="19"/>
        </w:numPr>
        <w:rPr>
          <w:color w:val="auto"/>
          <w:sz w:val="23"/>
          <w:szCs w:val="23"/>
        </w:rPr>
      </w:pPr>
      <w:r w:rsidRPr="00117787">
        <w:rPr>
          <w:color w:val="auto"/>
          <w:sz w:val="23"/>
          <w:szCs w:val="23"/>
        </w:rPr>
        <w:t>Work</w:t>
      </w:r>
      <w:r w:rsidR="000F6403" w:rsidRPr="00117787">
        <w:rPr>
          <w:color w:val="auto"/>
          <w:sz w:val="23"/>
          <w:szCs w:val="23"/>
        </w:rPr>
        <w:t xml:space="preserve"> with departments to develop guidelines and expecta</w:t>
      </w:r>
      <w:r w:rsidRPr="00117787">
        <w:rPr>
          <w:color w:val="auto"/>
          <w:sz w:val="23"/>
          <w:szCs w:val="23"/>
        </w:rPr>
        <w:t xml:space="preserve">tions for departmental reports </w:t>
      </w:r>
      <w:r w:rsidR="0018680A" w:rsidRPr="00117787">
        <w:rPr>
          <w:color w:val="auto"/>
          <w:sz w:val="23"/>
          <w:szCs w:val="23"/>
        </w:rPr>
        <w:t>starting 2013-2014</w:t>
      </w:r>
      <w:r w:rsidR="001C2E51">
        <w:rPr>
          <w:color w:val="auto"/>
          <w:sz w:val="23"/>
          <w:szCs w:val="23"/>
        </w:rPr>
        <w:t xml:space="preserve"> </w:t>
      </w:r>
      <w:r w:rsidR="0018680A" w:rsidRPr="00117787">
        <w:rPr>
          <w:color w:val="auto"/>
          <w:sz w:val="23"/>
          <w:szCs w:val="23"/>
        </w:rPr>
        <w:t xml:space="preserve">and annually thereafter. </w:t>
      </w:r>
      <w:r w:rsidRPr="00117787">
        <w:rPr>
          <w:color w:val="auto"/>
          <w:sz w:val="23"/>
          <w:szCs w:val="23"/>
        </w:rPr>
        <w:t xml:space="preserve"> </w:t>
      </w:r>
      <w:r w:rsidR="00501C25" w:rsidRPr="00117787">
        <w:rPr>
          <w:color w:val="auto"/>
          <w:sz w:val="23"/>
          <w:szCs w:val="23"/>
        </w:rPr>
        <w:br/>
      </w:r>
    </w:p>
    <w:p w:rsidR="002E2D4B" w:rsidRPr="00117787" w:rsidRDefault="002E2D4B" w:rsidP="001E7E1E">
      <w:pPr>
        <w:pStyle w:val="Default"/>
        <w:numPr>
          <w:ilvl w:val="0"/>
          <w:numId w:val="19"/>
        </w:numPr>
        <w:rPr>
          <w:color w:val="auto"/>
          <w:sz w:val="23"/>
          <w:szCs w:val="23"/>
        </w:rPr>
      </w:pPr>
      <w:r w:rsidRPr="00117787">
        <w:rPr>
          <w:color w:val="auto"/>
          <w:sz w:val="23"/>
          <w:szCs w:val="23"/>
        </w:rPr>
        <w:t>Meet with departments and provide gui</w:t>
      </w:r>
      <w:r w:rsidR="001B2C5D">
        <w:rPr>
          <w:color w:val="auto"/>
          <w:sz w:val="23"/>
          <w:szCs w:val="23"/>
        </w:rPr>
        <w:t>delines for assessment reports 2</w:t>
      </w:r>
      <w:r w:rsidRPr="00117787">
        <w:rPr>
          <w:color w:val="auto"/>
          <w:sz w:val="23"/>
          <w:szCs w:val="23"/>
        </w:rPr>
        <w:t xml:space="preserve"> terms (including summer) prior to being collected. </w:t>
      </w:r>
      <w:r w:rsidR="00501C25" w:rsidRPr="00117787">
        <w:rPr>
          <w:color w:val="auto"/>
          <w:sz w:val="23"/>
          <w:szCs w:val="23"/>
        </w:rPr>
        <w:br/>
      </w:r>
    </w:p>
    <w:p w:rsidR="00B101EE" w:rsidRPr="00117787" w:rsidRDefault="000F6403" w:rsidP="001E7E1E">
      <w:pPr>
        <w:pStyle w:val="Default"/>
        <w:numPr>
          <w:ilvl w:val="0"/>
          <w:numId w:val="19"/>
        </w:numPr>
        <w:rPr>
          <w:color w:val="auto"/>
          <w:sz w:val="23"/>
          <w:szCs w:val="23"/>
        </w:rPr>
      </w:pPr>
      <w:r w:rsidRPr="00117787">
        <w:rPr>
          <w:color w:val="auto"/>
          <w:sz w:val="23"/>
          <w:szCs w:val="23"/>
        </w:rPr>
        <w:t xml:space="preserve">Request and review course set reports each year. The first request to be made in autumn 2013.  </w:t>
      </w:r>
    </w:p>
    <w:p w:rsidR="00B101EE" w:rsidRPr="00117787" w:rsidRDefault="00B101EE" w:rsidP="00B101EE">
      <w:pPr>
        <w:pStyle w:val="Default"/>
        <w:ind w:left="720"/>
        <w:rPr>
          <w:color w:val="auto"/>
          <w:sz w:val="23"/>
          <w:szCs w:val="23"/>
        </w:rPr>
      </w:pPr>
    </w:p>
    <w:p w:rsidR="000F6403" w:rsidRPr="00117787" w:rsidRDefault="00B101EE" w:rsidP="001E7E1E">
      <w:pPr>
        <w:pStyle w:val="Default"/>
        <w:numPr>
          <w:ilvl w:val="0"/>
          <w:numId w:val="19"/>
        </w:numPr>
        <w:rPr>
          <w:color w:val="auto"/>
          <w:sz w:val="23"/>
          <w:szCs w:val="23"/>
        </w:rPr>
      </w:pPr>
      <w:r w:rsidRPr="00117787">
        <w:rPr>
          <w:color w:val="auto"/>
          <w:sz w:val="23"/>
          <w:szCs w:val="23"/>
        </w:rPr>
        <w:t xml:space="preserve">Collect rubric based assessment reports from GE Education Abroad and Service-Learning instructors </w:t>
      </w:r>
      <w:r w:rsidR="004F1457">
        <w:rPr>
          <w:color w:val="auto"/>
          <w:sz w:val="23"/>
          <w:szCs w:val="23"/>
        </w:rPr>
        <w:t>at the end of each term</w:t>
      </w:r>
      <w:r w:rsidR="0018680A" w:rsidRPr="00117787">
        <w:rPr>
          <w:color w:val="auto"/>
          <w:sz w:val="23"/>
          <w:szCs w:val="23"/>
        </w:rPr>
        <w:t xml:space="preserve">. </w:t>
      </w:r>
      <w:r w:rsidR="00501C25" w:rsidRPr="00117787">
        <w:rPr>
          <w:color w:val="auto"/>
          <w:sz w:val="23"/>
          <w:szCs w:val="23"/>
        </w:rPr>
        <w:br/>
      </w:r>
    </w:p>
    <w:p w:rsidR="000F6403" w:rsidRPr="00117787" w:rsidRDefault="000F6403" w:rsidP="001E7E1E">
      <w:pPr>
        <w:pStyle w:val="Default"/>
        <w:numPr>
          <w:ilvl w:val="0"/>
          <w:numId w:val="19"/>
        </w:numPr>
        <w:rPr>
          <w:color w:val="auto"/>
          <w:sz w:val="23"/>
          <w:szCs w:val="23"/>
        </w:rPr>
      </w:pPr>
      <w:r w:rsidRPr="00117787">
        <w:rPr>
          <w:color w:val="auto"/>
          <w:sz w:val="23"/>
          <w:szCs w:val="23"/>
        </w:rPr>
        <w:t>Begin reviewing the fi</w:t>
      </w:r>
      <w:r w:rsidR="00852B5A">
        <w:rPr>
          <w:color w:val="auto"/>
          <w:sz w:val="23"/>
          <w:szCs w:val="23"/>
        </w:rPr>
        <w:t>rst departmental reports in 2015</w:t>
      </w:r>
      <w:r w:rsidRPr="00117787">
        <w:rPr>
          <w:color w:val="auto"/>
          <w:sz w:val="23"/>
          <w:szCs w:val="23"/>
        </w:rPr>
        <w:t xml:space="preserve">. </w:t>
      </w:r>
      <w:r w:rsidR="00501C25" w:rsidRPr="00117787">
        <w:rPr>
          <w:color w:val="auto"/>
          <w:sz w:val="23"/>
          <w:szCs w:val="23"/>
        </w:rPr>
        <w:br/>
      </w:r>
    </w:p>
    <w:p w:rsidR="000F6403" w:rsidRPr="00117787" w:rsidRDefault="000F6403" w:rsidP="001E7E1E">
      <w:pPr>
        <w:pStyle w:val="Default"/>
        <w:numPr>
          <w:ilvl w:val="0"/>
          <w:numId w:val="19"/>
        </w:numPr>
        <w:rPr>
          <w:color w:val="auto"/>
          <w:sz w:val="23"/>
          <w:szCs w:val="23"/>
        </w:rPr>
      </w:pPr>
      <w:r w:rsidRPr="00117787">
        <w:rPr>
          <w:color w:val="auto"/>
          <w:sz w:val="23"/>
          <w:szCs w:val="23"/>
        </w:rPr>
        <w:lastRenderedPageBreak/>
        <w:t xml:space="preserve">Finish reviewing all course reports and </w:t>
      </w:r>
      <w:r w:rsidR="002E2D4B" w:rsidRPr="00117787">
        <w:rPr>
          <w:color w:val="auto"/>
          <w:sz w:val="23"/>
          <w:szCs w:val="23"/>
        </w:rPr>
        <w:t>departmental reports by 2018.</w:t>
      </w:r>
      <w:r w:rsidR="009C5FE2" w:rsidRPr="00117787">
        <w:rPr>
          <w:color w:val="auto"/>
          <w:sz w:val="23"/>
          <w:szCs w:val="23"/>
        </w:rPr>
        <w:br/>
      </w:r>
    </w:p>
    <w:p w:rsidR="00FB74C7" w:rsidRPr="003C1A3F" w:rsidRDefault="009C5FE2" w:rsidP="001E7E1E">
      <w:pPr>
        <w:pStyle w:val="Default"/>
        <w:numPr>
          <w:ilvl w:val="0"/>
          <w:numId w:val="19"/>
        </w:numPr>
        <w:rPr>
          <w:color w:val="auto"/>
          <w:sz w:val="23"/>
          <w:szCs w:val="23"/>
        </w:rPr>
      </w:pPr>
      <w:r w:rsidRPr="003C1A3F">
        <w:rPr>
          <w:color w:val="auto"/>
          <w:sz w:val="23"/>
          <w:szCs w:val="23"/>
        </w:rPr>
        <w:t xml:space="preserve">The schedule for course and departmental </w:t>
      </w:r>
      <w:r w:rsidR="00284897" w:rsidRPr="003C1A3F">
        <w:rPr>
          <w:color w:val="auto"/>
          <w:sz w:val="23"/>
          <w:szCs w:val="23"/>
        </w:rPr>
        <w:t xml:space="preserve">reporting </w:t>
      </w:r>
      <w:r w:rsidRPr="003C1A3F">
        <w:rPr>
          <w:color w:val="auto"/>
          <w:sz w:val="23"/>
          <w:szCs w:val="23"/>
        </w:rPr>
        <w:t>may be modified</w:t>
      </w:r>
      <w:r w:rsidR="00FB74C7" w:rsidRPr="003C1A3F">
        <w:rPr>
          <w:color w:val="auto"/>
          <w:sz w:val="23"/>
          <w:szCs w:val="23"/>
        </w:rPr>
        <w:t>.</w:t>
      </w:r>
      <w:r w:rsidR="00FB74C7" w:rsidRPr="003C1A3F">
        <w:rPr>
          <w:color w:val="auto"/>
          <w:sz w:val="23"/>
          <w:szCs w:val="23"/>
        </w:rPr>
        <w:br/>
      </w:r>
    </w:p>
    <w:p w:rsidR="009C5FE2" w:rsidRPr="003C1A3F" w:rsidRDefault="001C2E51" w:rsidP="001E7E1E">
      <w:pPr>
        <w:pStyle w:val="Default"/>
        <w:numPr>
          <w:ilvl w:val="0"/>
          <w:numId w:val="19"/>
        </w:numPr>
        <w:rPr>
          <w:color w:val="auto"/>
          <w:sz w:val="23"/>
          <w:szCs w:val="23"/>
        </w:rPr>
      </w:pPr>
      <w:r w:rsidRPr="003C1A3F">
        <w:rPr>
          <w:color w:val="auto"/>
          <w:sz w:val="23"/>
          <w:szCs w:val="23"/>
        </w:rPr>
        <w:t xml:space="preserve">The ASCC Assessment Panel may undertake special projects with respect to GE assessment. </w:t>
      </w:r>
    </w:p>
    <w:p w:rsidR="00351B6F" w:rsidRDefault="00351B6F" w:rsidP="00351B6F">
      <w:pPr>
        <w:pStyle w:val="Default"/>
        <w:rPr>
          <w:color w:val="auto"/>
          <w:sz w:val="23"/>
          <w:szCs w:val="23"/>
        </w:rPr>
      </w:pPr>
    </w:p>
    <w:p w:rsidR="003E57C4" w:rsidRPr="003C1A3F" w:rsidRDefault="003E57C4" w:rsidP="00351B6F">
      <w:pPr>
        <w:pStyle w:val="Default"/>
        <w:rPr>
          <w:color w:val="auto"/>
          <w:sz w:val="23"/>
          <w:szCs w:val="23"/>
        </w:rPr>
      </w:pPr>
    </w:p>
    <w:p w:rsidR="00C0338A" w:rsidRDefault="00C0338A" w:rsidP="00351B6F">
      <w:pPr>
        <w:pStyle w:val="Default"/>
        <w:rPr>
          <w:color w:val="auto"/>
          <w:sz w:val="23"/>
          <w:szCs w:val="23"/>
        </w:rPr>
      </w:pPr>
    </w:p>
    <w:p w:rsidR="00147FE0" w:rsidRPr="003C1A3F" w:rsidRDefault="00147FE0" w:rsidP="00351B6F">
      <w:pPr>
        <w:pStyle w:val="Default"/>
        <w:rPr>
          <w:color w:val="auto"/>
          <w:sz w:val="23"/>
          <w:szCs w:val="23"/>
        </w:rPr>
      </w:pPr>
    </w:p>
    <w:p w:rsidR="00C0338A" w:rsidRDefault="00C0338A" w:rsidP="00351B6F">
      <w:pPr>
        <w:pStyle w:val="Default"/>
        <w:rPr>
          <w:color w:val="auto"/>
          <w:sz w:val="23"/>
          <w:szCs w:val="23"/>
        </w:rPr>
      </w:pPr>
    </w:p>
    <w:p w:rsidR="004F42BB" w:rsidRDefault="004F42BB">
      <w:pPr>
        <w:rPr>
          <w:rFonts w:ascii="Arial" w:hAnsi="Arial" w:cs="Arial"/>
          <w:i/>
        </w:rPr>
      </w:pPr>
    </w:p>
    <w:p w:rsidR="004F42BB" w:rsidRPr="00C0338A" w:rsidRDefault="004F42BB" w:rsidP="00C0338A">
      <w:pPr>
        <w:pStyle w:val="ListParagraph"/>
        <w:numPr>
          <w:ilvl w:val="0"/>
          <w:numId w:val="43"/>
        </w:numPr>
        <w:rPr>
          <w:rFonts w:ascii="Arial" w:hAnsi="Arial"/>
          <w:i/>
        </w:rPr>
      </w:pPr>
      <w:r w:rsidRPr="00C0338A">
        <w:rPr>
          <w:rFonts w:ascii="Arial" w:hAnsi="Arial"/>
          <w:i/>
        </w:rPr>
        <w:t>Feedback process and information usage</w:t>
      </w:r>
    </w:p>
    <w:p w:rsidR="004F42BB" w:rsidRPr="00120C3F" w:rsidRDefault="004F42BB"/>
    <w:p w:rsidR="009C5FE2" w:rsidRPr="00117787" w:rsidRDefault="009C5FE2" w:rsidP="001E7E1E">
      <w:pPr>
        <w:pStyle w:val="Default"/>
        <w:numPr>
          <w:ilvl w:val="0"/>
          <w:numId w:val="20"/>
        </w:numPr>
        <w:rPr>
          <w:color w:val="auto"/>
          <w:sz w:val="23"/>
          <w:szCs w:val="23"/>
        </w:rPr>
      </w:pPr>
      <w:r w:rsidRPr="00117787">
        <w:rPr>
          <w:color w:val="auto"/>
          <w:sz w:val="23"/>
          <w:szCs w:val="23"/>
        </w:rPr>
        <w:t>The Assessment Panel</w:t>
      </w:r>
      <w:r w:rsidR="00166C77" w:rsidRPr="00117787">
        <w:rPr>
          <w:color w:val="auto"/>
          <w:sz w:val="23"/>
          <w:szCs w:val="23"/>
        </w:rPr>
        <w:t xml:space="preserve"> will review all submitted reports and report to the full </w:t>
      </w:r>
      <w:r w:rsidRPr="00117787">
        <w:rPr>
          <w:color w:val="auto"/>
          <w:sz w:val="23"/>
          <w:szCs w:val="23"/>
        </w:rPr>
        <w:t>ASCC</w:t>
      </w:r>
      <w:r w:rsidR="00166C77" w:rsidRPr="00117787">
        <w:rPr>
          <w:color w:val="auto"/>
          <w:sz w:val="23"/>
          <w:szCs w:val="23"/>
        </w:rPr>
        <w:t xml:space="preserve"> with action recommendations on a case by case basis.  The </w:t>
      </w:r>
      <w:r w:rsidRPr="00117787">
        <w:rPr>
          <w:color w:val="auto"/>
          <w:sz w:val="23"/>
          <w:szCs w:val="23"/>
        </w:rPr>
        <w:t>ASCC</w:t>
      </w:r>
      <w:r w:rsidR="00166C77" w:rsidRPr="00117787">
        <w:rPr>
          <w:color w:val="auto"/>
          <w:sz w:val="23"/>
          <w:szCs w:val="23"/>
        </w:rPr>
        <w:t xml:space="preserve"> will provide feedback to Department Chairs, copied to the Deans, and make re</w:t>
      </w:r>
      <w:r w:rsidRPr="00117787">
        <w:rPr>
          <w:color w:val="auto"/>
          <w:sz w:val="23"/>
          <w:szCs w:val="23"/>
        </w:rPr>
        <w:t xml:space="preserve">commendations for continuing GE </w:t>
      </w:r>
      <w:r w:rsidR="00166C77" w:rsidRPr="00117787">
        <w:rPr>
          <w:color w:val="auto"/>
          <w:sz w:val="23"/>
          <w:szCs w:val="23"/>
        </w:rPr>
        <w:t>status as appro</w:t>
      </w:r>
      <w:r w:rsidRPr="00117787">
        <w:rPr>
          <w:color w:val="auto"/>
          <w:sz w:val="23"/>
          <w:szCs w:val="23"/>
        </w:rPr>
        <w:t xml:space="preserve">priate.  Courses not </w:t>
      </w:r>
      <w:r w:rsidR="00284897">
        <w:rPr>
          <w:color w:val="auto"/>
          <w:sz w:val="23"/>
          <w:szCs w:val="23"/>
        </w:rPr>
        <w:t xml:space="preserve">adequately </w:t>
      </w:r>
      <w:r w:rsidRPr="00117787">
        <w:rPr>
          <w:color w:val="auto"/>
          <w:sz w:val="23"/>
          <w:szCs w:val="23"/>
        </w:rPr>
        <w:t>addressing GE</w:t>
      </w:r>
      <w:r w:rsidR="00166C77" w:rsidRPr="00117787">
        <w:rPr>
          <w:color w:val="auto"/>
          <w:sz w:val="23"/>
          <w:szCs w:val="23"/>
        </w:rPr>
        <w:t xml:space="preserve"> goals and objectives would be provided time for corrective action.   OAA will be consulted regarding Departments that do no</w:t>
      </w:r>
      <w:r w:rsidRPr="00117787">
        <w:rPr>
          <w:color w:val="auto"/>
          <w:sz w:val="23"/>
          <w:szCs w:val="23"/>
        </w:rPr>
        <w:t>t</w:t>
      </w:r>
      <w:r w:rsidR="0018398D" w:rsidRPr="00117787">
        <w:rPr>
          <w:color w:val="auto"/>
          <w:sz w:val="23"/>
          <w:szCs w:val="23"/>
        </w:rPr>
        <w:t xml:space="preserve"> participate.</w:t>
      </w:r>
    </w:p>
    <w:p w:rsidR="0018398D" w:rsidRPr="00117787" w:rsidRDefault="0018398D" w:rsidP="0018398D">
      <w:pPr>
        <w:pStyle w:val="Default"/>
        <w:ind w:left="720"/>
        <w:rPr>
          <w:color w:val="auto"/>
          <w:sz w:val="23"/>
          <w:szCs w:val="23"/>
        </w:rPr>
      </w:pPr>
    </w:p>
    <w:p w:rsidR="009C5FE2" w:rsidRPr="00117787" w:rsidRDefault="00166C77" w:rsidP="001E7E1E">
      <w:pPr>
        <w:pStyle w:val="Default"/>
        <w:numPr>
          <w:ilvl w:val="0"/>
          <w:numId w:val="20"/>
        </w:numPr>
        <w:rPr>
          <w:color w:val="auto"/>
          <w:sz w:val="23"/>
          <w:szCs w:val="23"/>
        </w:rPr>
      </w:pPr>
      <w:r w:rsidRPr="00117787">
        <w:rPr>
          <w:color w:val="auto"/>
          <w:sz w:val="23"/>
          <w:szCs w:val="23"/>
        </w:rPr>
        <w:t xml:space="preserve">Department Chairs are expected to share feedback with Departmental faculty, instructors, </w:t>
      </w:r>
      <w:r w:rsidR="00284897">
        <w:rPr>
          <w:color w:val="auto"/>
          <w:sz w:val="23"/>
          <w:szCs w:val="23"/>
        </w:rPr>
        <w:t>and/</w:t>
      </w:r>
      <w:r w:rsidRPr="00117787">
        <w:rPr>
          <w:color w:val="auto"/>
          <w:sz w:val="23"/>
          <w:szCs w:val="23"/>
        </w:rPr>
        <w:t xml:space="preserve">or curricular committees as appropriate.  </w:t>
      </w:r>
      <w:r w:rsidR="00C35910" w:rsidRPr="00117787">
        <w:rPr>
          <w:color w:val="auto"/>
          <w:sz w:val="23"/>
          <w:szCs w:val="23"/>
        </w:rPr>
        <w:br/>
      </w:r>
    </w:p>
    <w:p w:rsidR="00C35910" w:rsidRDefault="00C35910" w:rsidP="001E7E1E">
      <w:pPr>
        <w:pStyle w:val="Default"/>
        <w:numPr>
          <w:ilvl w:val="0"/>
          <w:numId w:val="20"/>
        </w:numPr>
        <w:rPr>
          <w:color w:val="auto"/>
          <w:sz w:val="23"/>
          <w:szCs w:val="23"/>
        </w:rPr>
      </w:pPr>
      <w:r w:rsidRPr="00117787">
        <w:rPr>
          <w:color w:val="auto"/>
          <w:sz w:val="23"/>
          <w:szCs w:val="23"/>
        </w:rPr>
        <w:t xml:space="preserve">ASCC will review the overall plan every 5 years. The review may lead to recommendations for changes such as modifications in goals and objectives, the curriculum, placement practices, or instructional delivery practices based on the outcome information. </w:t>
      </w:r>
      <w:r w:rsidR="005C6055">
        <w:rPr>
          <w:color w:val="auto"/>
          <w:sz w:val="23"/>
          <w:szCs w:val="23"/>
        </w:rPr>
        <w:br/>
      </w:r>
    </w:p>
    <w:p w:rsidR="0086266A" w:rsidRPr="005C6055" w:rsidRDefault="0086266A" w:rsidP="005C6055">
      <w:pPr>
        <w:pStyle w:val="Default"/>
        <w:ind w:left="720"/>
        <w:rPr>
          <w:color w:val="auto"/>
          <w:sz w:val="23"/>
          <w:szCs w:val="23"/>
        </w:rPr>
      </w:pPr>
    </w:p>
    <w:p w:rsidR="0086266A" w:rsidRDefault="0086266A" w:rsidP="0086266A"/>
    <w:p w:rsidR="0086266A" w:rsidRDefault="0086266A" w:rsidP="0086266A"/>
    <w:p w:rsidR="0086266A" w:rsidRDefault="0086266A" w:rsidP="0086266A"/>
    <w:p w:rsidR="0086266A" w:rsidRDefault="0086266A" w:rsidP="0086266A"/>
    <w:p w:rsidR="0086266A" w:rsidRDefault="0086266A" w:rsidP="0086266A"/>
    <w:p w:rsidR="0086266A" w:rsidRDefault="0086266A" w:rsidP="0086266A"/>
    <w:p w:rsidR="0086266A" w:rsidRDefault="0086266A" w:rsidP="0086266A"/>
    <w:p w:rsidR="0086266A" w:rsidRDefault="0086266A" w:rsidP="0086266A"/>
    <w:p w:rsidR="0086266A" w:rsidRDefault="0086266A" w:rsidP="0086266A"/>
    <w:p w:rsidR="0086266A" w:rsidRDefault="0086266A" w:rsidP="0086266A"/>
    <w:p w:rsidR="0086266A" w:rsidRDefault="0086266A" w:rsidP="0086266A"/>
    <w:p w:rsidR="0086266A" w:rsidRDefault="0086266A" w:rsidP="0086266A"/>
    <w:p w:rsidR="0086266A" w:rsidRDefault="0086266A" w:rsidP="0086266A"/>
    <w:p w:rsidR="0086266A" w:rsidRDefault="0086266A" w:rsidP="0086266A"/>
    <w:p w:rsidR="0086266A" w:rsidRDefault="0086266A" w:rsidP="0086266A"/>
    <w:p w:rsidR="00EB18DC" w:rsidRDefault="00EB18DC" w:rsidP="0086266A"/>
    <w:p w:rsidR="0086266A" w:rsidRDefault="0086266A" w:rsidP="0086266A"/>
    <w:p w:rsidR="0086266A" w:rsidRDefault="0086266A" w:rsidP="0086266A">
      <w:pPr>
        <w:jc w:val="center"/>
      </w:pPr>
      <w:r>
        <w:lastRenderedPageBreak/>
        <w:t xml:space="preserve">Appendix 1 </w:t>
      </w:r>
    </w:p>
    <w:p w:rsidR="004F42BB" w:rsidRDefault="0086266A" w:rsidP="0086266A">
      <w:pPr>
        <w:jc w:val="center"/>
      </w:pPr>
      <w:r>
        <w:t xml:space="preserve">2013-2018 Implementation </w:t>
      </w:r>
      <w:proofErr w:type="gramStart"/>
      <w:r>
        <w:t>Plan</w:t>
      </w:r>
      <w:proofErr w:type="gramEnd"/>
      <w:r>
        <w:t xml:space="preserve"> </w:t>
      </w:r>
    </w:p>
    <w:p w:rsidR="001F378E" w:rsidRPr="0086266A" w:rsidRDefault="001F378E" w:rsidP="0086266A">
      <w:pPr>
        <w:jc w:val="center"/>
      </w:pPr>
      <w:r>
        <w:t xml:space="preserve">Tentative Schedule for GE Evaluation </w:t>
      </w:r>
    </w:p>
    <w:p w:rsidR="0086266A" w:rsidRDefault="0086266A" w:rsidP="0086266A">
      <w:pPr>
        <w:pBdr>
          <w:bottom w:val="single" w:sz="4" w:space="1" w:color="auto"/>
        </w:pBdr>
        <w:rPr>
          <w:rFonts w:ascii="Arial" w:eastAsiaTheme="minorEastAsia" w:hAnsi="Arial" w:cs="Arial"/>
          <w:sz w:val="23"/>
          <w:szCs w:val="23"/>
        </w:rPr>
      </w:pPr>
    </w:p>
    <w:p w:rsidR="0086266A" w:rsidRDefault="0086266A" w:rsidP="0093014E">
      <w:pPr>
        <w:rPr>
          <w:rFonts w:ascii="Arial" w:eastAsiaTheme="minorEastAsia" w:hAnsi="Arial" w:cs="Arial"/>
          <w:sz w:val="23"/>
          <w:szCs w:val="23"/>
        </w:rPr>
      </w:pPr>
    </w:p>
    <w:p w:rsidR="001F378E" w:rsidRDefault="001F378E" w:rsidP="0093014E">
      <w:pPr>
        <w:rPr>
          <w:rFonts w:ascii="Arial" w:eastAsiaTheme="minorEastAsia" w:hAnsi="Arial" w:cs="Arial"/>
          <w:i/>
          <w:sz w:val="23"/>
          <w:szCs w:val="23"/>
        </w:rPr>
      </w:pPr>
    </w:p>
    <w:p w:rsidR="0093014E" w:rsidRPr="0086266A" w:rsidRDefault="0093014E" w:rsidP="0093014E">
      <w:pPr>
        <w:rPr>
          <w:rFonts w:ascii="Arial" w:eastAsiaTheme="minorEastAsia" w:hAnsi="Arial" w:cs="Arial"/>
          <w:i/>
          <w:sz w:val="23"/>
          <w:szCs w:val="23"/>
        </w:rPr>
      </w:pPr>
      <w:r w:rsidRPr="0086266A">
        <w:rPr>
          <w:rFonts w:ascii="Arial" w:eastAsiaTheme="minorEastAsia" w:hAnsi="Arial" w:cs="Arial"/>
          <w:i/>
          <w:sz w:val="23"/>
          <w:szCs w:val="23"/>
        </w:rPr>
        <w:t>2012-2013</w:t>
      </w:r>
    </w:p>
    <w:p w:rsidR="0093014E" w:rsidRPr="00A121F2" w:rsidRDefault="0093014E" w:rsidP="001E7E1E">
      <w:pPr>
        <w:pStyle w:val="ListParagraph"/>
        <w:numPr>
          <w:ilvl w:val="0"/>
          <w:numId w:val="21"/>
        </w:numPr>
        <w:rPr>
          <w:rFonts w:ascii="Arial" w:eastAsiaTheme="minorEastAsia" w:hAnsi="Arial" w:cs="Arial"/>
          <w:sz w:val="23"/>
          <w:szCs w:val="23"/>
        </w:rPr>
      </w:pPr>
      <w:r w:rsidRPr="00A121F2">
        <w:rPr>
          <w:rFonts w:ascii="Arial" w:eastAsiaTheme="minorEastAsia" w:hAnsi="Arial" w:cs="Arial"/>
          <w:sz w:val="23"/>
          <w:szCs w:val="23"/>
        </w:rPr>
        <w:t>Review course set 6 reports</w:t>
      </w:r>
    </w:p>
    <w:p w:rsidR="0093014E" w:rsidRPr="00A121F2" w:rsidRDefault="0093014E" w:rsidP="001E7E1E">
      <w:pPr>
        <w:pStyle w:val="ListParagraph"/>
        <w:numPr>
          <w:ilvl w:val="0"/>
          <w:numId w:val="21"/>
        </w:numPr>
        <w:rPr>
          <w:rFonts w:ascii="Arial" w:eastAsiaTheme="minorEastAsia" w:hAnsi="Arial" w:cs="Arial"/>
          <w:sz w:val="23"/>
          <w:szCs w:val="23"/>
        </w:rPr>
      </w:pPr>
      <w:r w:rsidRPr="00A121F2">
        <w:rPr>
          <w:rFonts w:ascii="Arial" w:eastAsiaTheme="minorEastAsia" w:hAnsi="Arial" w:cs="Arial"/>
          <w:sz w:val="23"/>
          <w:szCs w:val="23"/>
        </w:rPr>
        <w:t xml:space="preserve">Initiate rubric-based </w:t>
      </w:r>
      <w:r w:rsidR="005D2190">
        <w:rPr>
          <w:rFonts w:ascii="Arial" w:eastAsiaTheme="minorEastAsia" w:hAnsi="Arial" w:cs="Arial"/>
          <w:sz w:val="23"/>
          <w:szCs w:val="23"/>
        </w:rPr>
        <w:t>assessment for Education Abroad &amp;</w:t>
      </w:r>
      <w:r w:rsidRPr="00A121F2">
        <w:rPr>
          <w:rFonts w:ascii="Arial" w:eastAsiaTheme="minorEastAsia" w:hAnsi="Arial" w:cs="Arial"/>
          <w:sz w:val="23"/>
          <w:szCs w:val="23"/>
        </w:rPr>
        <w:t xml:space="preserve"> Service-Learning categories</w:t>
      </w:r>
    </w:p>
    <w:p w:rsidR="0093014E" w:rsidRPr="00A121F2" w:rsidRDefault="0093014E" w:rsidP="001E7E1E">
      <w:pPr>
        <w:pStyle w:val="ListParagraph"/>
        <w:numPr>
          <w:ilvl w:val="0"/>
          <w:numId w:val="21"/>
        </w:numPr>
        <w:rPr>
          <w:rFonts w:ascii="Arial" w:eastAsiaTheme="minorEastAsia" w:hAnsi="Arial" w:cs="Arial"/>
          <w:sz w:val="23"/>
          <w:szCs w:val="23"/>
        </w:rPr>
      </w:pPr>
      <w:r w:rsidRPr="00A121F2">
        <w:rPr>
          <w:rFonts w:ascii="Arial" w:eastAsiaTheme="minorEastAsia" w:hAnsi="Arial" w:cs="Arial"/>
          <w:sz w:val="23"/>
          <w:szCs w:val="23"/>
        </w:rPr>
        <w:t xml:space="preserve">Establish timeline for reporting for </w:t>
      </w:r>
      <w:r w:rsidR="005D2190">
        <w:rPr>
          <w:rFonts w:ascii="Arial" w:eastAsiaTheme="minorEastAsia" w:hAnsi="Arial" w:cs="Arial"/>
          <w:sz w:val="23"/>
          <w:szCs w:val="23"/>
        </w:rPr>
        <w:t xml:space="preserve">the </w:t>
      </w:r>
      <w:r w:rsidRPr="00A121F2">
        <w:rPr>
          <w:rFonts w:ascii="Arial" w:eastAsiaTheme="minorEastAsia" w:hAnsi="Arial" w:cs="Arial"/>
          <w:sz w:val="23"/>
          <w:szCs w:val="23"/>
        </w:rPr>
        <w:t>next five years</w:t>
      </w:r>
    </w:p>
    <w:p w:rsidR="009530B7" w:rsidRPr="009530B7" w:rsidRDefault="0093014E" w:rsidP="0093014E">
      <w:pPr>
        <w:pStyle w:val="ListParagraph"/>
        <w:numPr>
          <w:ilvl w:val="0"/>
          <w:numId w:val="21"/>
        </w:numPr>
        <w:rPr>
          <w:rFonts w:ascii="Arial" w:eastAsiaTheme="minorEastAsia" w:hAnsi="Arial" w:cs="Arial"/>
          <w:sz w:val="23"/>
          <w:szCs w:val="23"/>
        </w:rPr>
      </w:pPr>
      <w:r w:rsidRPr="009530B7">
        <w:rPr>
          <w:rFonts w:ascii="Arial" w:eastAsiaTheme="minorEastAsia" w:hAnsi="Arial" w:cs="Arial"/>
          <w:sz w:val="23"/>
          <w:szCs w:val="23"/>
        </w:rPr>
        <w:t>Recruit departments for department-level GE assessment projects</w:t>
      </w:r>
    </w:p>
    <w:p w:rsidR="009530B7" w:rsidRDefault="009530B7" w:rsidP="009530B7">
      <w:pPr>
        <w:pStyle w:val="ListParagraph"/>
        <w:rPr>
          <w:rFonts w:ascii="Arial" w:eastAsiaTheme="minorEastAsia" w:hAnsi="Arial" w:cs="Arial"/>
          <w:strike/>
          <w:sz w:val="23"/>
          <w:szCs w:val="23"/>
        </w:rPr>
      </w:pPr>
    </w:p>
    <w:p w:rsidR="0093014E" w:rsidRPr="009530B7" w:rsidRDefault="0093014E" w:rsidP="009530B7">
      <w:pPr>
        <w:pStyle w:val="ListParagraph"/>
        <w:rPr>
          <w:rFonts w:ascii="Arial" w:eastAsiaTheme="minorEastAsia" w:hAnsi="Arial" w:cs="Arial"/>
          <w:sz w:val="23"/>
          <w:szCs w:val="23"/>
        </w:rPr>
      </w:pPr>
      <w:r w:rsidRPr="009530B7">
        <w:rPr>
          <w:rFonts w:ascii="Arial" w:eastAsiaTheme="minorEastAsia" w:hAnsi="Arial" w:cs="Arial"/>
          <w:sz w:val="23"/>
          <w:szCs w:val="23"/>
        </w:rPr>
        <w:tab/>
      </w:r>
    </w:p>
    <w:p w:rsidR="0093014E" w:rsidRPr="0086266A" w:rsidRDefault="0086266A" w:rsidP="0093014E">
      <w:pPr>
        <w:rPr>
          <w:rFonts w:ascii="Arial" w:eastAsiaTheme="minorEastAsia" w:hAnsi="Arial" w:cs="Arial"/>
          <w:i/>
          <w:sz w:val="23"/>
          <w:szCs w:val="23"/>
        </w:rPr>
      </w:pPr>
      <w:r w:rsidRPr="009530B7">
        <w:rPr>
          <w:rFonts w:ascii="Arial" w:eastAsiaTheme="minorEastAsia" w:hAnsi="Arial" w:cs="Arial"/>
          <w:i/>
          <w:sz w:val="23"/>
          <w:szCs w:val="23"/>
        </w:rPr>
        <w:t>2</w:t>
      </w:r>
      <w:r w:rsidRPr="0086266A">
        <w:rPr>
          <w:rFonts w:ascii="Arial" w:eastAsiaTheme="minorEastAsia" w:hAnsi="Arial" w:cs="Arial"/>
          <w:i/>
          <w:sz w:val="23"/>
          <w:szCs w:val="23"/>
        </w:rPr>
        <w:t>013-</w:t>
      </w:r>
      <w:r>
        <w:rPr>
          <w:rFonts w:ascii="Arial" w:eastAsiaTheme="minorEastAsia" w:hAnsi="Arial" w:cs="Arial"/>
          <w:i/>
          <w:sz w:val="23"/>
          <w:szCs w:val="23"/>
        </w:rPr>
        <w:t>20</w:t>
      </w:r>
      <w:r w:rsidRPr="0086266A">
        <w:rPr>
          <w:rFonts w:ascii="Arial" w:eastAsiaTheme="minorEastAsia" w:hAnsi="Arial" w:cs="Arial"/>
          <w:i/>
          <w:sz w:val="23"/>
          <w:szCs w:val="23"/>
        </w:rPr>
        <w:t>14</w:t>
      </w:r>
      <w:r w:rsidR="0093014E" w:rsidRPr="0086266A">
        <w:rPr>
          <w:rFonts w:ascii="Arial" w:eastAsiaTheme="minorEastAsia" w:hAnsi="Arial" w:cs="Arial"/>
          <w:i/>
          <w:sz w:val="23"/>
          <w:szCs w:val="23"/>
        </w:rPr>
        <w:t xml:space="preserve"> </w:t>
      </w:r>
    </w:p>
    <w:p w:rsidR="001F0C1A" w:rsidRPr="001F0C1A" w:rsidRDefault="001F0C1A" w:rsidP="001F0C1A">
      <w:pPr>
        <w:rPr>
          <w:rFonts w:ascii="Arial" w:eastAsiaTheme="minorEastAsia" w:hAnsi="Arial" w:cs="Arial"/>
          <w:sz w:val="23"/>
          <w:szCs w:val="23"/>
        </w:rPr>
      </w:pPr>
      <w:r w:rsidRPr="001F0C1A">
        <w:rPr>
          <w:rFonts w:ascii="Arial" w:eastAsiaTheme="minorEastAsia" w:hAnsi="Arial" w:cs="Arial"/>
          <w:sz w:val="23"/>
          <w:szCs w:val="23"/>
        </w:rPr>
        <w:t xml:space="preserve">Autumn </w:t>
      </w:r>
      <w:r>
        <w:rPr>
          <w:rFonts w:ascii="Arial" w:eastAsiaTheme="minorEastAsia" w:hAnsi="Arial" w:cs="Arial"/>
          <w:sz w:val="23"/>
          <w:szCs w:val="23"/>
        </w:rPr>
        <w:t>2013</w:t>
      </w:r>
    </w:p>
    <w:p w:rsidR="001F0C1A" w:rsidRDefault="001F0C1A" w:rsidP="001F0C1A">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Request course set S1 reports – due June 1, 2014</w:t>
      </w:r>
    </w:p>
    <w:p w:rsidR="00253CA9" w:rsidRDefault="00253CA9" w:rsidP="001F0C1A">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 xml:space="preserve">Review Education Abroad assessment reports </w:t>
      </w:r>
    </w:p>
    <w:p w:rsidR="001F0C1A" w:rsidRDefault="001F0C1A" w:rsidP="001F0C1A">
      <w:pPr>
        <w:pStyle w:val="ListParagraph"/>
        <w:numPr>
          <w:ilvl w:val="0"/>
          <w:numId w:val="22"/>
        </w:numPr>
        <w:rPr>
          <w:rFonts w:ascii="Arial" w:eastAsiaTheme="minorEastAsia" w:hAnsi="Arial" w:cs="Arial"/>
          <w:sz w:val="23"/>
          <w:szCs w:val="23"/>
        </w:rPr>
      </w:pPr>
      <w:r w:rsidRPr="00A121F2">
        <w:rPr>
          <w:rFonts w:ascii="Arial" w:eastAsiaTheme="minorEastAsia" w:hAnsi="Arial" w:cs="Arial"/>
          <w:sz w:val="23"/>
          <w:szCs w:val="23"/>
        </w:rPr>
        <w:t xml:space="preserve">Review </w:t>
      </w:r>
      <w:r>
        <w:rPr>
          <w:rFonts w:ascii="Arial" w:eastAsiaTheme="minorEastAsia" w:hAnsi="Arial" w:cs="Arial"/>
          <w:sz w:val="23"/>
          <w:szCs w:val="23"/>
        </w:rPr>
        <w:t>use of rubrics for</w:t>
      </w:r>
      <w:r w:rsidRPr="00A121F2">
        <w:rPr>
          <w:rFonts w:ascii="Arial" w:eastAsiaTheme="minorEastAsia" w:hAnsi="Arial" w:cs="Arial"/>
          <w:sz w:val="23"/>
          <w:szCs w:val="23"/>
        </w:rPr>
        <w:t xml:space="preserve"> Education Abroad and Service-Learning</w:t>
      </w:r>
      <w:r>
        <w:rPr>
          <w:rFonts w:ascii="Arial" w:eastAsiaTheme="minorEastAsia" w:hAnsi="Arial" w:cs="Arial"/>
          <w:sz w:val="23"/>
          <w:szCs w:val="23"/>
        </w:rPr>
        <w:t xml:space="preserve"> courses</w:t>
      </w:r>
    </w:p>
    <w:p w:rsidR="001F0C1A" w:rsidRDefault="001F0C1A" w:rsidP="001F0C1A">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Develop assessment rubrics and guidelines for Cross-Disciplinary Seminar courses</w:t>
      </w:r>
    </w:p>
    <w:p w:rsidR="004700DE" w:rsidRDefault="004700DE" w:rsidP="004700DE">
      <w:pPr>
        <w:pStyle w:val="ListParagraph"/>
        <w:numPr>
          <w:ilvl w:val="0"/>
          <w:numId w:val="22"/>
        </w:numPr>
        <w:rPr>
          <w:rFonts w:ascii="Arial" w:eastAsiaTheme="minorEastAsia" w:hAnsi="Arial" w:cs="Arial"/>
          <w:sz w:val="23"/>
          <w:szCs w:val="23"/>
        </w:rPr>
      </w:pPr>
      <w:r w:rsidRPr="00A121F2">
        <w:rPr>
          <w:rFonts w:ascii="Arial" w:eastAsiaTheme="minorEastAsia" w:hAnsi="Arial" w:cs="Arial"/>
          <w:sz w:val="23"/>
          <w:szCs w:val="23"/>
        </w:rPr>
        <w:t>Work with department(s) to develop guidelines and expectations for departmental reports</w:t>
      </w:r>
    </w:p>
    <w:p w:rsidR="001F0C1A" w:rsidRPr="001F0C1A" w:rsidRDefault="001F0C1A" w:rsidP="001F0C1A">
      <w:pPr>
        <w:rPr>
          <w:rFonts w:ascii="Arial" w:eastAsiaTheme="minorEastAsia" w:hAnsi="Arial" w:cs="Arial"/>
          <w:sz w:val="23"/>
          <w:szCs w:val="23"/>
        </w:rPr>
      </w:pPr>
      <w:r>
        <w:rPr>
          <w:rFonts w:ascii="Arial" w:eastAsiaTheme="minorEastAsia" w:hAnsi="Arial" w:cs="Arial"/>
          <w:sz w:val="23"/>
          <w:szCs w:val="23"/>
        </w:rPr>
        <w:t>Spring 2014</w:t>
      </w:r>
    </w:p>
    <w:p w:rsidR="0093014E" w:rsidRDefault="005D2190" w:rsidP="001E7E1E">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R</w:t>
      </w:r>
      <w:r w:rsidR="0093014E" w:rsidRPr="00A121F2">
        <w:rPr>
          <w:rFonts w:ascii="Arial" w:eastAsiaTheme="minorEastAsia" w:hAnsi="Arial" w:cs="Arial"/>
          <w:sz w:val="23"/>
          <w:szCs w:val="23"/>
        </w:rPr>
        <w:t>equest course set S</w:t>
      </w:r>
      <w:r w:rsidR="0093014E" w:rsidRPr="00120C3F">
        <w:rPr>
          <w:rFonts w:ascii="Arial" w:eastAsiaTheme="minorEastAsia" w:hAnsi="Arial" w:cs="Arial"/>
          <w:sz w:val="23"/>
          <w:szCs w:val="23"/>
        </w:rPr>
        <w:t>2</w:t>
      </w:r>
      <w:r w:rsidR="001F0C1A">
        <w:rPr>
          <w:rFonts w:ascii="Arial" w:eastAsiaTheme="minorEastAsia" w:hAnsi="Arial" w:cs="Arial"/>
          <w:sz w:val="23"/>
          <w:szCs w:val="23"/>
        </w:rPr>
        <w:t xml:space="preserve"> reports - </w:t>
      </w:r>
      <w:r w:rsidR="0093014E" w:rsidRPr="00A121F2">
        <w:rPr>
          <w:rFonts w:ascii="Arial" w:eastAsiaTheme="minorEastAsia" w:hAnsi="Arial" w:cs="Arial"/>
          <w:sz w:val="23"/>
          <w:szCs w:val="23"/>
        </w:rPr>
        <w:t>due</w:t>
      </w:r>
      <w:r w:rsidR="00120C3F">
        <w:rPr>
          <w:rFonts w:ascii="Arial" w:eastAsiaTheme="minorEastAsia" w:hAnsi="Arial" w:cs="Arial"/>
          <w:sz w:val="23"/>
          <w:szCs w:val="23"/>
        </w:rPr>
        <w:t xml:space="preserve"> </w:t>
      </w:r>
      <w:r w:rsidR="00284897">
        <w:rPr>
          <w:rFonts w:ascii="Arial" w:eastAsiaTheme="minorEastAsia" w:hAnsi="Arial" w:cs="Arial"/>
          <w:sz w:val="23"/>
          <w:szCs w:val="23"/>
        </w:rPr>
        <w:t>January 31, 2015</w:t>
      </w:r>
      <w:r w:rsidR="001C2E51" w:rsidRPr="00A121F2">
        <w:rPr>
          <w:rFonts w:ascii="Arial" w:eastAsiaTheme="minorEastAsia" w:hAnsi="Arial" w:cs="Arial"/>
          <w:sz w:val="23"/>
          <w:szCs w:val="23"/>
        </w:rPr>
        <w:t xml:space="preserve"> </w:t>
      </w:r>
    </w:p>
    <w:p w:rsidR="00CC1404" w:rsidRDefault="00CC1404" w:rsidP="001E7E1E">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 xml:space="preserve">Request first departmental reports </w:t>
      </w:r>
    </w:p>
    <w:p w:rsidR="00CC1404" w:rsidRDefault="00CC1404" w:rsidP="00CC1404">
      <w:pPr>
        <w:pStyle w:val="ListParagraph"/>
        <w:numPr>
          <w:ilvl w:val="1"/>
          <w:numId w:val="22"/>
        </w:numPr>
        <w:rPr>
          <w:rFonts w:ascii="Arial" w:eastAsiaTheme="minorEastAsia" w:hAnsi="Arial" w:cs="Arial"/>
          <w:sz w:val="23"/>
          <w:szCs w:val="23"/>
        </w:rPr>
      </w:pPr>
      <w:r>
        <w:rPr>
          <w:rFonts w:ascii="Arial" w:eastAsiaTheme="minorEastAsia" w:hAnsi="Arial" w:cs="Arial"/>
          <w:sz w:val="23"/>
          <w:szCs w:val="23"/>
        </w:rPr>
        <w:t xml:space="preserve">Department of History (Historical Study, Diversity in the US) </w:t>
      </w:r>
    </w:p>
    <w:p w:rsidR="00CC1404" w:rsidRDefault="00CC1404" w:rsidP="00CC1404">
      <w:pPr>
        <w:pStyle w:val="ListParagraph"/>
        <w:numPr>
          <w:ilvl w:val="1"/>
          <w:numId w:val="22"/>
        </w:numPr>
        <w:rPr>
          <w:rFonts w:ascii="Arial" w:eastAsiaTheme="minorEastAsia" w:hAnsi="Arial" w:cs="Arial"/>
          <w:sz w:val="23"/>
          <w:szCs w:val="23"/>
        </w:rPr>
      </w:pPr>
      <w:r>
        <w:rPr>
          <w:rFonts w:ascii="Arial" w:eastAsiaTheme="minorEastAsia" w:hAnsi="Arial" w:cs="Arial"/>
          <w:sz w:val="23"/>
          <w:szCs w:val="23"/>
        </w:rPr>
        <w:t>Department of English (Writing &amp; Communication Level 1, Writing &amp; Communication Level 2, &amp; Literature)</w:t>
      </w:r>
    </w:p>
    <w:p w:rsidR="00CC1404" w:rsidRDefault="00CC1404" w:rsidP="00CC1404">
      <w:pPr>
        <w:pStyle w:val="ListParagraph"/>
        <w:numPr>
          <w:ilvl w:val="1"/>
          <w:numId w:val="22"/>
        </w:numPr>
        <w:rPr>
          <w:rFonts w:ascii="Arial" w:eastAsiaTheme="minorEastAsia" w:hAnsi="Arial" w:cs="Arial"/>
          <w:sz w:val="23"/>
          <w:szCs w:val="23"/>
        </w:rPr>
      </w:pPr>
      <w:r>
        <w:rPr>
          <w:rFonts w:ascii="Arial" w:eastAsiaTheme="minorEastAsia" w:hAnsi="Arial" w:cs="Arial"/>
          <w:sz w:val="23"/>
          <w:szCs w:val="23"/>
        </w:rPr>
        <w:t xml:space="preserve">Department of Spanish and Portuguese (Foreign Language, Writing &amp; Communication Level 2)  </w:t>
      </w:r>
    </w:p>
    <w:p w:rsidR="0093014E" w:rsidRDefault="0093014E" w:rsidP="001E7E1E">
      <w:pPr>
        <w:pStyle w:val="ListParagraph"/>
        <w:numPr>
          <w:ilvl w:val="0"/>
          <w:numId w:val="22"/>
        </w:numPr>
        <w:rPr>
          <w:rFonts w:ascii="Arial" w:eastAsiaTheme="minorEastAsia" w:hAnsi="Arial" w:cs="Arial"/>
          <w:sz w:val="23"/>
          <w:szCs w:val="23"/>
        </w:rPr>
      </w:pPr>
      <w:r w:rsidRPr="00A121F2">
        <w:rPr>
          <w:rFonts w:ascii="Arial" w:eastAsiaTheme="minorEastAsia" w:hAnsi="Arial" w:cs="Arial"/>
          <w:sz w:val="23"/>
          <w:szCs w:val="23"/>
        </w:rPr>
        <w:t>Rubric calibration for open option categories</w:t>
      </w:r>
    </w:p>
    <w:p w:rsidR="002D5A6E" w:rsidRDefault="002D5A6E" w:rsidP="001E7E1E">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 xml:space="preserve">Review graduating student and other survey data </w:t>
      </w:r>
    </w:p>
    <w:p w:rsidR="002D5A6E" w:rsidRPr="00A121F2" w:rsidRDefault="002D5A6E" w:rsidP="001E7E1E">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 xml:space="preserve">Review course data and student enrollment patterns </w:t>
      </w:r>
    </w:p>
    <w:p w:rsidR="002D5A6E" w:rsidRDefault="002D5A6E" w:rsidP="0093014E">
      <w:pPr>
        <w:rPr>
          <w:rFonts w:ascii="Arial" w:eastAsiaTheme="minorEastAsia" w:hAnsi="Arial" w:cs="Arial"/>
          <w:i/>
          <w:sz w:val="23"/>
          <w:szCs w:val="23"/>
        </w:rPr>
      </w:pPr>
    </w:p>
    <w:p w:rsidR="0093014E" w:rsidRDefault="001F378E" w:rsidP="0093014E">
      <w:pPr>
        <w:rPr>
          <w:rFonts w:ascii="Arial" w:eastAsiaTheme="minorEastAsia" w:hAnsi="Arial" w:cs="Arial"/>
          <w:i/>
          <w:sz w:val="23"/>
          <w:szCs w:val="23"/>
        </w:rPr>
      </w:pPr>
      <w:r w:rsidRPr="001F378E">
        <w:rPr>
          <w:rFonts w:ascii="Arial" w:eastAsiaTheme="minorEastAsia" w:hAnsi="Arial" w:cs="Arial"/>
          <w:i/>
          <w:sz w:val="23"/>
          <w:szCs w:val="23"/>
        </w:rPr>
        <w:t>2014-2015</w:t>
      </w:r>
      <w:r w:rsidR="0093014E" w:rsidRPr="001F378E">
        <w:rPr>
          <w:rFonts w:ascii="Arial" w:eastAsiaTheme="minorEastAsia" w:hAnsi="Arial" w:cs="Arial"/>
          <w:i/>
          <w:sz w:val="23"/>
          <w:szCs w:val="23"/>
        </w:rPr>
        <w:t xml:space="preserve"> </w:t>
      </w:r>
    </w:p>
    <w:p w:rsidR="00F766F8" w:rsidRPr="00F766F8" w:rsidRDefault="00F766F8" w:rsidP="0093014E">
      <w:pPr>
        <w:rPr>
          <w:rFonts w:ascii="Arial" w:eastAsiaTheme="minorEastAsia" w:hAnsi="Arial" w:cs="Arial"/>
          <w:sz w:val="23"/>
          <w:szCs w:val="23"/>
        </w:rPr>
      </w:pPr>
      <w:r w:rsidRPr="00F766F8">
        <w:rPr>
          <w:rFonts w:ascii="Arial" w:eastAsiaTheme="minorEastAsia" w:hAnsi="Arial" w:cs="Arial"/>
          <w:sz w:val="23"/>
          <w:szCs w:val="23"/>
        </w:rPr>
        <w:t>Autumn 2014</w:t>
      </w:r>
    </w:p>
    <w:p w:rsidR="001F0C1A" w:rsidRPr="001F0C1A" w:rsidRDefault="001F0C1A" w:rsidP="001F0C1A">
      <w:pPr>
        <w:pStyle w:val="ListParagraph"/>
        <w:numPr>
          <w:ilvl w:val="0"/>
          <w:numId w:val="23"/>
        </w:numPr>
        <w:rPr>
          <w:rFonts w:ascii="Arial" w:eastAsiaTheme="minorEastAsia" w:hAnsi="Arial" w:cs="Arial"/>
          <w:sz w:val="23"/>
          <w:szCs w:val="23"/>
        </w:rPr>
      </w:pPr>
      <w:r>
        <w:rPr>
          <w:rFonts w:ascii="Arial" w:eastAsiaTheme="minorEastAsia" w:hAnsi="Arial" w:cs="Arial"/>
          <w:sz w:val="23"/>
          <w:szCs w:val="23"/>
        </w:rPr>
        <w:t>Review course set S1 reports – provide feedback and make recommendations</w:t>
      </w:r>
    </w:p>
    <w:p w:rsidR="0093014E" w:rsidRDefault="00CC1404" w:rsidP="001E7E1E">
      <w:pPr>
        <w:pStyle w:val="ListParagraph"/>
        <w:numPr>
          <w:ilvl w:val="0"/>
          <w:numId w:val="23"/>
        </w:numPr>
        <w:rPr>
          <w:rFonts w:ascii="Arial" w:eastAsiaTheme="minorEastAsia" w:hAnsi="Arial" w:cs="Arial"/>
          <w:sz w:val="23"/>
          <w:szCs w:val="23"/>
        </w:rPr>
      </w:pPr>
      <w:r>
        <w:rPr>
          <w:rFonts w:ascii="Arial" w:eastAsiaTheme="minorEastAsia" w:hAnsi="Arial" w:cs="Arial"/>
          <w:sz w:val="23"/>
          <w:szCs w:val="23"/>
        </w:rPr>
        <w:t>R</w:t>
      </w:r>
      <w:r w:rsidR="00F766F8">
        <w:rPr>
          <w:rFonts w:ascii="Arial" w:eastAsiaTheme="minorEastAsia" w:hAnsi="Arial" w:cs="Arial"/>
          <w:sz w:val="23"/>
          <w:szCs w:val="23"/>
        </w:rPr>
        <w:t xml:space="preserve">equest course set S3 reports - </w:t>
      </w:r>
      <w:r w:rsidR="0093014E" w:rsidRPr="00A121F2">
        <w:rPr>
          <w:rFonts w:ascii="Arial" w:eastAsiaTheme="minorEastAsia" w:hAnsi="Arial" w:cs="Arial"/>
          <w:sz w:val="23"/>
          <w:szCs w:val="23"/>
        </w:rPr>
        <w:t>due</w:t>
      </w:r>
      <w:r w:rsidR="00796D5D">
        <w:rPr>
          <w:rFonts w:ascii="Arial" w:eastAsiaTheme="minorEastAsia" w:hAnsi="Arial" w:cs="Arial"/>
          <w:sz w:val="23"/>
          <w:szCs w:val="23"/>
        </w:rPr>
        <w:t xml:space="preserve"> January 31, 2016</w:t>
      </w:r>
    </w:p>
    <w:p w:rsidR="00F766F8" w:rsidRDefault="00F766F8" w:rsidP="00F766F8">
      <w:pPr>
        <w:pStyle w:val="ListParagraph"/>
        <w:numPr>
          <w:ilvl w:val="0"/>
          <w:numId w:val="23"/>
        </w:numPr>
        <w:rPr>
          <w:rFonts w:ascii="Arial" w:eastAsiaTheme="minorEastAsia" w:hAnsi="Arial" w:cs="Arial"/>
          <w:sz w:val="23"/>
          <w:szCs w:val="23"/>
        </w:rPr>
      </w:pPr>
      <w:r>
        <w:rPr>
          <w:rFonts w:ascii="Arial" w:eastAsiaTheme="minorEastAsia" w:hAnsi="Arial" w:cs="Arial"/>
          <w:sz w:val="23"/>
          <w:szCs w:val="23"/>
        </w:rPr>
        <w:t xml:space="preserve">Request second set of departmental reports </w:t>
      </w:r>
    </w:p>
    <w:p w:rsidR="00F766F8" w:rsidRDefault="00F766F8" w:rsidP="00F766F8">
      <w:pPr>
        <w:pStyle w:val="ListParagraph"/>
        <w:numPr>
          <w:ilvl w:val="1"/>
          <w:numId w:val="23"/>
        </w:numPr>
        <w:rPr>
          <w:rFonts w:ascii="Arial" w:eastAsiaTheme="minorEastAsia" w:hAnsi="Arial" w:cs="Arial"/>
          <w:sz w:val="23"/>
          <w:szCs w:val="23"/>
        </w:rPr>
      </w:pPr>
      <w:r>
        <w:rPr>
          <w:rFonts w:ascii="Arial" w:eastAsiaTheme="minorEastAsia" w:hAnsi="Arial" w:cs="Arial"/>
          <w:sz w:val="23"/>
          <w:szCs w:val="23"/>
        </w:rPr>
        <w:t xml:space="preserve">Department of Economics (Social Science, Writing &amp; Communication Level 2) </w:t>
      </w:r>
    </w:p>
    <w:p w:rsidR="00F766F8" w:rsidRDefault="00F766F8" w:rsidP="00F766F8">
      <w:pPr>
        <w:pStyle w:val="ListParagraph"/>
        <w:numPr>
          <w:ilvl w:val="1"/>
          <w:numId w:val="23"/>
        </w:numPr>
        <w:rPr>
          <w:rFonts w:ascii="Arial" w:eastAsiaTheme="minorEastAsia" w:hAnsi="Arial" w:cs="Arial"/>
          <w:sz w:val="23"/>
          <w:szCs w:val="23"/>
        </w:rPr>
      </w:pPr>
      <w:r>
        <w:rPr>
          <w:rFonts w:ascii="Arial" w:eastAsiaTheme="minorEastAsia" w:hAnsi="Arial" w:cs="Arial"/>
          <w:sz w:val="23"/>
          <w:szCs w:val="23"/>
        </w:rPr>
        <w:t xml:space="preserve">Department of Psychology (Social Science, Writing &amp; Communication Level 2, Diversity in the US) </w:t>
      </w:r>
    </w:p>
    <w:p w:rsidR="00F766F8" w:rsidRDefault="00F766F8" w:rsidP="00F766F8">
      <w:pPr>
        <w:pStyle w:val="ListParagraph"/>
        <w:numPr>
          <w:ilvl w:val="1"/>
          <w:numId w:val="23"/>
        </w:numPr>
        <w:rPr>
          <w:rFonts w:ascii="Arial" w:eastAsiaTheme="minorEastAsia" w:hAnsi="Arial" w:cs="Arial"/>
          <w:sz w:val="23"/>
          <w:szCs w:val="23"/>
        </w:rPr>
      </w:pPr>
      <w:r>
        <w:rPr>
          <w:rFonts w:ascii="Arial" w:eastAsiaTheme="minorEastAsia" w:hAnsi="Arial" w:cs="Arial"/>
          <w:sz w:val="23"/>
          <w:szCs w:val="23"/>
        </w:rPr>
        <w:t xml:space="preserve">Center for Life Sciences Education (Natural Science – Biological Science) </w:t>
      </w:r>
    </w:p>
    <w:p w:rsidR="00F766F8" w:rsidRPr="00A121F2" w:rsidRDefault="00F766F8" w:rsidP="00F766F8">
      <w:pPr>
        <w:pStyle w:val="ListParagraph"/>
        <w:numPr>
          <w:ilvl w:val="1"/>
          <w:numId w:val="23"/>
        </w:numPr>
        <w:rPr>
          <w:rFonts w:ascii="Arial" w:eastAsiaTheme="minorEastAsia" w:hAnsi="Arial" w:cs="Arial"/>
          <w:sz w:val="23"/>
          <w:szCs w:val="23"/>
        </w:rPr>
      </w:pPr>
      <w:r>
        <w:rPr>
          <w:rFonts w:ascii="Arial" w:eastAsiaTheme="minorEastAsia" w:hAnsi="Arial" w:cs="Arial"/>
          <w:sz w:val="23"/>
          <w:szCs w:val="23"/>
        </w:rPr>
        <w:t>Department of Mathematics (Quantitative Reasoning)</w:t>
      </w:r>
    </w:p>
    <w:p w:rsidR="00F766F8" w:rsidRPr="00F766F8" w:rsidRDefault="00F766F8" w:rsidP="00F766F8">
      <w:pPr>
        <w:rPr>
          <w:rFonts w:ascii="Arial" w:eastAsiaTheme="minorEastAsia" w:hAnsi="Arial" w:cs="Arial"/>
          <w:sz w:val="23"/>
          <w:szCs w:val="23"/>
        </w:rPr>
      </w:pPr>
      <w:r>
        <w:rPr>
          <w:rFonts w:ascii="Arial" w:eastAsiaTheme="minorEastAsia" w:hAnsi="Arial" w:cs="Arial"/>
          <w:sz w:val="23"/>
          <w:szCs w:val="23"/>
        </w:rPr>
        <w:t>Spring 2015</w:t>
      </w:r>
    </w:p>
    <w:p w:rsidR="0093014E" w:rsidRPr="00A121F2" w:rsidRDefault="0093014E" w:rsidP="001E7E1E">
      <w:pPr>
        <w:pStyle w:val="ListParagraph"/>
        <w:numPr>
          <w:ilvl w:val="0"/>
          <w:numId w:val="23"/>
        </w:numPr>
        <w:rPr>
          <w:rFonts w:ascii="Arial" w:eastAsiaTheme="minorEastAsia" w:hAnsi="Arial" w:cs="Arial"/>
          <w:sz w:val="23"/>
          <w:szCs w:val="23"/>
        </w:rPr>
      </w:pPr>
      <w:r w:rsidRPr="00A121F2">
        <w:rPr>
          <w:rFonts w:ascii="Arial" w:eastAsiaTheme="minorEastAsia" w:hAnsi="Arial" w:cs="Arial"/>
          <w:sz w:val="23"/>
          <w:szCs w:val="23"/>
        </w:rPr>
        <w:t>Review course set S2 reports</w:t>
      </w:r>
      <w:r w:rsidR="00453620">
        <w:rPr>
          <w:rFonts w:ascii="Arial" w:eastAsiaTheme="minorEastAsia" w:hAnsi="Arial" w:cs="Arial"/>
          <w:sz w:val="23"/>
          <w:szCs w:val="23"/>
        </w:rPr>
        <w:t xml:space="preserve"> - provide feedback and make recommendations</w:t>
      </w:r>
    </w:p>
    <w:p w:rsidR="0093014E" w:rsidRDefault="0093014E" w:rsidP="001E7E1E">
      <w:pPr>
        <w:pStyle w:val="ListParagraph"/>
        <w:numPr>
          <w:ilvl w:val="0"/>
          <w:numId w:val="23"/>
        </w:numPr>
        <w:rPr>
          <w:rFonts w:ascii="Arial" w:eastAsiaTheme="minorEastAsia" w:hAnsi="Arial" w:cs="Arial"/>
          <w:sz w:val="23"/>
          <w:szCs w:val="23"/>
        </w:rPr>
      </w:pPr>
      <w:r w:rsidRPr="00A121F2">
        <w:rPr>
          <w:rFonts w:ascii="Arial" w:eastAsiaTheme="minorEastAsia" w:hAnsi="Arial" w:cs="Arial"/>
          <w:sz w:val="23"/>
          <w:szCs w:val="23"/>
        </w:rPr>
        <w:t>Rev</w:t>
      </w:r>
      <w:r w:rsidR="00CC1404">
        <w:rPr>
          <w:rFonts w:ascii="Arial" w:eastAsiaTheme="minorEastAsia" w:hAnsi="Arial" w:cs="Arial"/>
          <w:sz w:val="23"/>
          <w:szCs w:val="23"/>
        </w:rPr>
        <w:t>iew first departmental reports</w:t>
      </w:r>
      <w:r w:rsidR="00453620">
        <w:rPr>
          <w:rFonts w:ascii="Arial" w:eastAsiaTheme="minorEastAsia" w:hAnsi="Arial" w:cs="Arial"/>
          <w:sz w:val="23"/>
          <w:szCs w:val="23"/>
        </w:rPr>
        <w:t xml:space="preserve"> - provide feedback and make recommendations</w:t>
      </w:r>
    </w:p>
    <w:p w:rsidR="0093014E" w:rsidRPr="00A121F2" w:rsidRDefault="0093014E" w:rsidP="001E7E1E">
      <w:pPr>
        <w:pStyle w:val="ListParagraph"/>
        <w:numPr>
          <w:ilvl w:val="0"/>
          <w:numId w:val="23"/>
        </w:numPr>
        <w:rPr>
          <w:rFonts w:ascii="Arial" w:eastAsiaTheme="minorEastAsia" w:hAnsi="Arial" w:cs="Arial"/>
          <w:sz w:val="23"/>
          <w:szCs w:val="23"/>
        </w:rPr>
      </w:pPr>
      <w:r w:rsidRPr="00A121F2">
        <w:rPr>
          <w:rFonts w:ascii="Arial" w:eastAsiaTheme="minorEastAsia" w:hAnsi="Arial" w:cs="Arial"/>
          <w:sz w:val="23"/>
          <w:szCs w:val="23"/>
        </w:rPr>
        <w:lastRenderedPageBreak/>
        <w:t>Review graduating student and other survey data</w:t>
      </w:r>
    </w:p>
    <w:p w:rsidR="0093014E" w:rsidRPr="00A121F2" w:rsidRDefault="0093014E" w:rsidP="001E7E1E">
      <w:pPr>
        <w:pStyle w:val="ListParagraph"/>
        <w:numPr>
          <w:ilvl w:val="0"/>
          <w:numId w:val="23"/>
        </w:numPr>
        <w:rPr>
          <w:rFonts w:ascii="Arial" w:eastAsiaTheme="minorEastAsia" w:hAnsi="Arial" w:cs="Arial"/>
          <w:sz w:val="23"/>
          <w:szCs w:val="23"/>
        </w:rPr>
      </w:pPr>
      <w:r w:rsidRPr="00A121F2">
        <w:rPr>
          <w:rFonts w:ascii="Arial" w:eastAsiaTheme="minorEastAsia" w:hAnsi="Arial" w:cs="Arial"/>
          <w:sz w:val="23"/>
          <w:szCs w:val="23"/>
        </w:rPr>
        <w:t>Review course data and student enrollment patterns</w:t>
      </w:r>
    </w:p>
    <w:p w:rsidR="0093014E" w:rsidRPr="00A121F2" w:rsidRDefault="0093014E" w:rsidP="0093014E">
      <w:pPr>
        <w:rPr>
          <w:rFonts w:ascii="Arial" w:eastAsiaTheme="minorEastAsia" w:hAnsi="Arial" w:cs="Arial"/>
          <w:sz w:val="23"/>
          <w:szCs w:val="23"/>
        </w:rPr>
      </w:pPr>
    </w:p>
    <w:p w:rsidR="0093014E" w:rsidRDefault="001F378E" w:rsidP="0093014E">
      <w:pPr>
        <w:rPr>
          <w:rFonts w:ascii="Arial" w:eastAsiaTheme="minorEastAsia" w:hAnsi="Arial" w:cs="Arial"/>
          <w:i/>
          <w:sz w:val="23"/>
          <w:szCs w:val="23"/>
        </w:rPr>
      </w:pPr>
      <w:r w:rsidRPr="001F378E">
        <w:rPr>
          <w:rFonts w:ascii="Arial" w:eastAsiaTheme="minorEastAsia" w:hAnsi="Arial" w:cs="Arial"/>
          <w:i/>
          <w:sz w:val="23"/>
          <w:szCs w:val="23"/>
        </w:rPr>
        <w:t>2015-</w:t>
      </w:r>
      <w:r>
        <w:rPr>
          <w:rFonts w:ascii="Arial" w:eastAsiaTheme="minorEastAsia" w:hAnsi="Arial" w:cs="Arial"/>
          <w:i/>
          <w:sz w:val="23"/>
          <w:szCs w:val="23"/>
        </w:rPr>
        <w:t>20</w:t>
      </w:r>
      <w:r w:rsidRPr="001F378E">
        <w:rPr>
          <w:rFonts w:ascii="Arial" w:eastAsiaTheme="minorEastAsia" w:hAnsi="Arial" w:cs="Arial"/>
          <w:i/>
          <w:sz w:val="23"/>
          <w:szCs w:val="23"/>
        </w:rPr>
        <w:t>16</w:t>
      </w:r>
      <w:r w:rsidR="0093014E" w:rsidRPr="001F378E">
        <w:rPr>
          <w:rFonts w:ascii="Arial" w:eastAsiaTheme="minorEastAsia" w:hAnsi="Arial" w:cs="Arial"/>
          <w:i/>
          <w:sz w:val="23"/>
          <w:szCs w:val="23"/>
        </w:rPr>
        <w:t xml:space="preserve"> </w:t>
      </w:r>
    </w:p>
    <w:p w:rsidR="00F766F8" w:rsidRPr="00F766F8" w:rsidRDefault="00F766F8" w:rsidP="0093014E">
      <w:pPr>
        <w:rPr>
          <w:rFonts w:ascii="Arial" w:eastAsiaTheme="minorEastAsia" w:hAnsi="Arial" w:cs="Arial"/>
          <w:sz w:val="23"/>
          <w:szCs w:val="23"/>
        </w:rPr>
      </w:pPr>
      <w:r w:rsidRPr="00F766F8">
        <w:rPr>
          <w:rFonts w:ascii="Arial" w:eastAsiaTheme="minorEastAsia" w:hAnsi="Arial" w:cs="Arial"/>
          <w:sz w:val="23"/>
          <w:szCs w:val="23"/>
        </w:rPr>
        <w:t>Fall 2015</w:t>
      </w:r>
    </w:p>
    <w:p w:rsidR="0093014E" w:rsidRDefault="00AE0EE4" w:rsidP="001E7E1E">
      <w:pPr>
        <w:pStyle w:val="ListParagraph"/>
        <w:numPr>
          <w:ilvl w:val="0"/>
          <w:numId w:val="24"/>
        </w:numPr>
        <w:rPr>
          <w:rFonts w:ascii="Arial" w:eastAsiaTheme="minorEastAsia" w:hAnsi="Arial" w:cs="Arial"/>
          <w:sz w:val="23"/>
          <w:szCs w:val="23"/>
        </w:rPr>
      </w:pPr>
      <w:r>
        <w:rPr>
          <w:rFonts w:ascii="Arial" w:eastAsiaTheme="minorEastAsia" w:hAnsi="Arial" w:cs="Arial"/>
          <w:sz w:val="23"/>
          <w:szCs w:val="23"/>
        </w:rPr>
        <w:t>R</w:t>
      </w:r>
      <w:r w:rsidR="00F766F8">
        <w:rPr>
          <w:rFonts w:ascii="Arial" w:eastAsiaTheme="minorEastAsia" w:hAnsi="Arial" w:cs="Arial"/>
          <w:sz w:val="23"/>
          <w:szCs w:val="23"/>
        </w:rPr>
        <w:t xml:space="preserve">equest course set S4 reports - </w:t>
      </w:r>
      <w:r w:rsidR="0093014E" w:rsidRPr="00A121F2">
        <w:rPr>
          <w:rFonts w:ascii="Arial" w:eastAsiaTheme="minorEastAsia" w:hAnsi="Arial" w:cs="Arial"/>
          <w:sz w:val="23"/>
          <w:szCs w:val="23"/>
        </w:rPr>
        <w:t>due</w:t>
      </w:r>
      <w:r w:rsidR="00796D5D">
        <w:rPr>
          <w:rFonts w:ascii="Arial" w:eastAsiaTheme="minorEastAsia" w:hAnsi="Arial" w:cs="Arial"/>
          <w:sz w:val="23"/>
          <w:szCs w:val="23"/>
        </w:rPr>
        <w:t xml:space="preserve"> January 31, 2017</w:t>
      </w:r>
    </w:p>
    <w:p w:rsidR="00F766F8" w:rsidRDefault="00F766F8" w:rsidP="00F766F8">
      <w:pPr>
        <w:pStyle w:val="ListParagraph"/>
        <w:numPr>
          <w:ilvl w:val="0"/>
          <w:numId w:val="24"/>
        </w:numPr>
        <w:rPr>
          <w:rFonts w:ascii="Arial" w:eastAsiaTheme="minorEastAsia" w:hAnsi="Arial" w:cs="Arial"/>
          <w:sz w:val="23"/>
          <w:szCs w:val="23"/>
        </w:rPr>
      </w:pPr>
      <w:r>
        <w:rPr>
          <w:rFonts w:ascii="Arial" w:eastAsiaTheme="minorEastAsia" w:hAnsi="Arial" w:cs="Arial"/>
          <w:sz w:val="23"/>
          <w:szCs w:val="23"/>
        </w:rPr>
        <w:t xml:space="preserve">Request third set of departmental reports (departments to be determined) </w:t>
      </w:r>
    </w:p>
    <w:p w:rsidR="00F766F8" w:rsidRPr="00F766F8" w:rsidRDefault="00F766F8" w:rsidP="00F766F8">
      <w:pPr>
        <w:rPr>
          <w:rFonts w:ascii="Arial" w:eastAsiaTheme="minorEastAsia" w:hAnsi="Arial" w:cs="Arial"/>
          <w:sz w:val="23"/>
          <w:szCs w:val="23"/>
        </w:rPr>
      </w:pPr>
      <w:r>
        <w:rPr>
          <w:rFonts w:ascii="Arial" w:eastAsiaTheme="minorEastAsia" w:hAnsi="Arial" w:cs="Arial"/>
          <w:sz w:val="23"/>
          <w:szCs w:val="23"/>
        </w:rPr>
        <w:t>Spring 2016</w:t>
      </w:r>
    </w:p>
    <w:p w:rsidR="0093014E" w:rsidRPr="00A121F2" w:rsidRDefault="0093014E" w:rsidP="001E7E1E">
      <w:pPr>
        <w:pStyle w:val="ListParagraph"/>
        <w:numPr>
          <w:ilvl w:val="0"/>
          <w:numId w:val="24"/>
        </w:numPr>
        <w:rPr>
          <w:rFonts w:ascii="Arial" w:eastAsiaTheme="minorEastAsia" w:hAnsi="Arial" w:cs="Arial"/>
          <w:sz w:val="23"/>
          <w:szCs w:val="23"/>
        </w:rPr>
      </w:pPr>
      <w:r w:rsidRPr="00A121F2">
        <w:rPr>
          <w:rFonts w:ascii="Arial" w:eastAsiaTheme="minorEastAsia" w:hAnsi="Arial" w:cs="Arial"/>
          <w:sz w:val="23"/>
          <w:szCs w:val="23"/>
        </w:rPr>
        <w:t>Review course set S3 reports</w:t>
      </w:r>
      <w:r w:rsidR="00453620">
        <w:rPr>
          <w:rFonts w:ascii="Arial" w:eastAsiaTheme="minorEastAsia" w:hAnsi="Arial" w:cs="Arial"/>
          <w:sz w:val="23"/>
          <w:szCs w:val="23"/>
        </w:rPr>
        <w:t xml:space="preserve"> - provide feedback and make recommendations</w:t>
      </w:r>
    </w:p>
    <w:p w:rsidR="0093014E" w:rsidRDefault="0093014E" w:rsidP="001E7E1E">
      <w:pPr>
        <w:pStyle w:val="ListParagraph"/>
        <w:numPr>
          <w:ilvl w:val="0"/>
          <w:numId w:val="24"/>
        </w:numPr>
        <w:rPr>
          <w:rFonts w:ascii="Arial" w:eastAsiaTheme="minorEastAsia" w:hAnsi="Arial" w:cs="Arial"/>
          <w:sz w:val="23"/>
          <w:szCs w:val="23"/>
        </w:rPr>
      </w:pPr>
      <w:r w:rsidRPr="00A121F2">
        <w:rPr>
          <w:rFonts w:ascii="Arial" w:eastAsiaTheme="minorEastAsia" w:hAnsi="Arial" w:cs="Arial"/>
          <w:sz w:val="23"/>
          <w:szCs w:val="23"/>
        </w:rPr>
        <w:t>Review seco</w:t>
      </w:r>
      <w:r w:rsidR="00AE0EE4">
        <w:rPr>
          <w:rFonts w:ascii="Arial" w:eastAsiaTheme="minorEastAsia" w:hAnsi="Arial" w:cs="Arial"/>
          <w:sz w:val="23"/>
          <w:szCs w:val="23"/>
        </w:rPr>
        <w:t>nd set of departmental reports</w:t>
      </w:r>
      <w:r w:rsidR="00453620">
        <w:rPr>
          <w:rFonts w:ascii="Arial" w:eastAsiaTheme="minorEastAsia" w:hAnsi="Arial" w:cs="Arial"/>
          <w:sz w:val="23"/>
          <w:szCs w:val="23"/>
        </w:rPr>
        <w:t xml:space="preserve"> - provide feedback and make recommendations</w:t>
      </w:r>
    </w:p>
    <w:p w:rsidR="0093014E" w:rsidRPr="00A121F2" w:rsidRDefault="0093014E" w:rsidP="001E7E1E">
      <w:pPr>
        <w:pStyle w:val="ListParagraph"/>
        <w:numPr>
          <w:ilvl w:val="0"/>
          <w:numId w:val="24"/>
        </w:numPr>
        <w:rPr>
          <w:rFonts w:ascii="Arial" w:eastAsiaTheme="minorEastAsia" w:hAnsi="Arial" w:cs="Arial"/>
          <w:sz w:val="23"/>
          <w:szCs w:val="23"/>
        </w:rPr>
      </w:pPr>
      <w:r w:rsidRPr="00A121F2">
        <w:rPr>
          <w:rFonts w:ascii="Arial" w:eastAsiaTheme="minorEastAsia" w:hAnsi="Arial" w:cs="Arial"/>
          <w:sz w:val="23"/>
          <w:szCs w:val="23"/>
        </w:rPr>
        <w:t>Review graduating student and other survey data</w:t>
      </w:r>
    </w:p>
    <w:p w:rsidR="0093014E" w:rsidRPr="00A121F2" w:rsidRDefault="0093014E" w:rsidP="001E7E1E">
      <w:pPr>
        <w:pStyle w:val="ListParagraph"/>
        <w:numPr>
          <w:ilvl w:val="0"/>
          <w:numId w:val="24"/>
        </w:numPr>
        <w:rPr>
          <w:rFonts w:ascii="Arial" w:eastAsiaTheme="minorEastAsia" w:hAnsi="Arial" w:cs="Arial"/>
          <w:sz w:val="23"/>
          <w:szCs w:val="23"/>
        </w:rPr>
      </w:pPr>
      <w:r w:rsidRPr="00A121F2">
        <w:rPr>
          <w:rFonts w:ascii="Arial" w:eastAsiaTheme="minorEastAsia" w:hAnsi="Arial" w:cs="Arial"/>
          <w:sz w:val="23"/>
          <w:szCs w:val="23"/>
        </w:rPr>
        <w:t>Review course data and student enrollment patterns</w:t>
      </w:r>
    </w:p>
    <w:p w:rsidR="0093014E" w:rsidRPr="00A121F2" w:rsidRDefault="0093014E" w:rsidP="0093014E">
      <w:pPr>
        <w:rPr>
          <w:rFonts w:ascii="Arial" w:eastAsiaTheme="minorEastAsia" w:hAnsi="Arial" w:cs="Arial"/>
          <w:sz w:val="23"/>
          <w:szCs w:val="23"/>
        </w:rPr>
      </w:pPr>
    </w:p>
    <w:p w:rsidR="0093014E" w:rsidRDefault="001F378E" w:rsidP="0093014E">
      <w:pPr>
        <w:rPr>
          <w:rFonts w:ascii="Arial" w:eastAsiaTheme="minorEastAsia" w:hAnsi="Arial" w:cs="Arial"/>
          <w:i/>
          <w:sz w:val="23"/>
          <w:szCs w:val="23"/>
        </w:rPr>
      </w:pPr>
      <w:r w:rsidRPr="001F378E">
        <w:rPr>
          <w:rFonts w:ascii="Arial" w:eastAsiaTheme="minorEastAsia" w:hAnsi="Arial" w:cs="Arial"/>
          <w:i/>
          <w:sz w:val="23"/>
          <w:szCs w:val="23"/>
        </w:rPr>
        <w:t>2016-</w:t>
      </w:r>
      <w:r>
        <w:rPr>
          <w:rFonts w:ascii="Arial" w:eastAsiaTheme="minorEastAsia" w:hAnsi="Arial" w:cs="Arial"/>
          <w:i/>
          <w:sz w:val="23"/>
          <w:szCs w:val="23"/>
        </w:rPr>
        <w:t>20</w:t>
      </w:r>
      <w:r w:rsidRPr="001F378E">
        <w:rPr>
          <w:rFonts w:ascii="Arial" w:eastAsiaTheme="minorEastAsia" w:hAnsi="Arial" w:cs="Arial"/>
          <w:i/>
          <w:sz w:val="23"/>
          <w:szCs w:val="23"/>
        </w:rPr>
        <w:t>17</w:t>
      </w:r>
      <w:r w:rsidR="0093014E" w:rsidRPr="001F378E">
        <w:rPr>
          <w:rFonts w:ascii="Arial" w:eastAsiaTheme="minorEastAsia" w:hAnsi="Arial" w:cs="Arial"/>
          <w:i/>
          <w:sz w:val="23"/>
          <w:szCs w:val="23"/>
        </w:rPr>
        <w:t xml:space="preserve"> </w:t>
      </w:r>
    </w:p>
    <w:p w:rsidR="00F766F8" w:rsidRPr="00F766F8" w:rsidRDefault="00F766F8" w:rsidP="0093014E">
      <w:pPr>
        <w:rPr>
          <w:rFonts w:ascii="Arial" w:eastAsiaTheme="minorEastAsia" w:hAnsi="Arial" w:cs="Arial"/>
          <w:sz w:val="23"/>
          <w:szCs w:val="23"/>
        </w:rPr>
      </w:pPr>
      <w:r w:rsidRPr="00F766F8">
        <w:rPr>
          <w:rFonts w:ascii="Arial" w:eastAsiaTheme="minorEastAsia" w:hAnsi="Arial" w:cs="Arial"/>
          <w:sz w:val="23"/>
          <w:szCs w:val="23"/>
        </w:rPr>
        <w:t>Fall 2016</w:t>
      </w:r>
    </w:p>
    <w:p w:rsidR="0093014E" w:rsidRDefault="00AE0EE4" w:rsidP="001E7E1E">
      <w:pPr>
        <w:pStyle w:val="ListParagraph"/>
        <w:numPr>
          <w:ilvl w:val="0"/>
          <w:numId w:val="25"/>
        </w:numPr>
        <w:rPr>
          <w:rFonts w:ascii="Arial" w:eastAsiaTheme="minorEastAsia" w:hAnsi="Arial" w:cs="Arial"/>
          <w:sz w:val="23"/>
          <w:szCs w:val="23"/>
        </w:rPr>
      </w:pPr>
      <w:r>
        <w:rPr>
          <w:rFonts w:ascii="Arial" w:eastAsiaTheme="minorEastAsia" w:hAnsi="Arial" w:cs="Arial"/>
          <w:sz w:val="23"/>
          <w:szCs w:val="23"/>
        </w:rPr>
        <w:t>R</w:t>
      </w:r>
      <w:r w:rsidR="00BE527F">
        <w:rPr>
          <w:rFonts w:ascii="Arial" w:eastAsiaTheme="minorEastAsia" w:hAnsi="Arial" w:cs="Arial"/>
          <w:sz w:val="23"/>
          <w:szCs w:val="23"/>
        </w:rPr>
        <w:t xml:space="preserve">equest course set S5 reports - </w:t>
      </w:r>
      <w:r w:rsidR="0093014E" w:rsidRPr="00A121F2">
        <w:rPr>
          <w:rFonts w:ascii="Arial" w:eastAsiaTheme="minorEastAsia" w:hAnsi="Arial" w:cs="Arial"/>
          <w:sz w:val="23"/>
          <w:szCs w:val="23"/>
        </w:rPr>
        <w:t xml:space="preserve">due </w:t>
      </w:r>
      <w:r w:rsidR="00796D5D">
        <w:rPr>
          <w:rFonts w:ascii="Arial" w:eastAsiaTheme="minorEastAsia" w:hAnsi="Arial" w:cs="Arial"/>
          <w:sz w:val="23"/>
          <w:szCs w:val="23"/>
        </w:rPr>
        <w:t>January 31, 2018</w:t>
      </w:r>
    </w:p>
    <w:p w:rsidR="00BE527F" w:rsidRPr="00A121F2" w:rsidRDefault="00BE527F" w:rsidP="00BE527F">
      <w:pPr>
        <w:pStyle w:val="ListParagraph"/>
        <w:numPr>
          <w:ilvl w:val="0"/>
          <w:numId w:val="25"/>
        </w:numPr>
        <w:rPr>
          <w:rFonts w:ascii="Arial" w:eastAsiaTheme="minorEastAsia" w:hAnsi="Arial" w:cs="Arial"/>
          <w:sz w:val="23"/>
          <w:szCs w:val="23"/>
        </w:rPr>
      </w:pPr>
      <w:r>
        <w:rPr>
          <w:rFonts w:ascii="Arial" w:eastAsiaTheme="minorEastAsia" w:hAnsi="Arial" w:cs="Arial"/>
          <w:sz w:val="23"/>
          <w:szCs w:val="23"/>
        </w:rPr>
        <w:t xml:space="preserve">Request fourth set of departmental reports (departments to be determined) </w:t>
      </w:r>
    </w:p>
    <w:p w:rsidR="00BE527F" w:rsidRPr="00BE527F" w:rsidRDefault="00BE527F" w:rsidP="00BE527F">
      <w:pPr>
        <w:rPr>
          <w:rFonts w:ascii="Arial" w:eastAsiaTheme="minorEastAsia" w:hAnsi="Arial" w:cs="Arial"/>
          <w:sz w:val="23"/>
          <w:szCs w:val="23"/>
        </w:rPr>
      </w:pPr>
      <w:r>
        <w:rPr>
          <w:rFonts w:ascii="Arial" w:eastAsiaTheme="minorEastAsia" w:hAnsi="Arial" w:cs="Arial"/>
          <w:sz w:val="23"/>
          <w:szCs w:val="23"/>
        </w:rPr>
        <w:t>Spring 2017</w:t>
      </w:r>
    </w:p>
    <w:p w:rsidR="0093014E" w:rsidRPr="00A121F2" w:rsidRDefault="0093014E" w:rsidP="001E7E1E">
      <w:pPr>
        <w:pStyle w:val="ListParagraph"/>
        <w:numPr>
          <w:ilvl w:val="0"/>
          <w:numId w:val="25"/>
        </w:numPr>
        <w:rPr>
          <w:rFonts w:ascii="Arial" w:eastAsiaTheme="minorEastAsia" w:hAnsi="Arial" w:cs="Arial"/>
          <w:sz w:val="23"/>
          <w:szCs w:val="23"/>
        </w:rPr>
      </w:pPr>
      <w:r w:rsidRPr="00A121F2">
        <w:rPr>
          <w:rFonts w:ascii="Arial" w:eastAsiaTheme="minorEastAsia" w:hAnsi="Arial" w:cs="Arial"/>
          <w:sz w:val="23"/>
          <w:szCs w:val="23"/>
        </w:rPr>
        <w:t>Review course set S4 reports</w:t>
      </w:r>
      <w:r w:rsidR="00453620">
        <w:rPr>
          <w:rFonts w:ascii="Arial" w:eastAsiaTheme="minorEastAsia" w:hAnsi="Arial" w:cs="Arial"/>
          <w:sz w:val="23"/>
          <w:szCs w:val="23"/>
        </w:rPr>
        <w:t xml:space="preserve"> - provide feedback and make recommendations</w:t>
      </w:r>
    </w:p>
    <w:p w:rsidR="0093014E" w:rsidRDefault="0093014E" w:rsidP="001E7E1E">
      <w:pPr>
        <w:pStyle w:val="ListParagraph"/>
        <w:numPr>
          <w:ilvl w:val="0"/>
          <w:numId w:val="25"/>
        </w:numPr>
        <w:rPr>
          <w:rFonts w:ascii="Arial" w:eastAsiaTheme="minorEastAsia" w:hAnsi="Arial" w:cs="Arial"/>
          <w:sz w:val="23"/>
          <w:szCs w:val="23"/>
        </w:rPr>
      </w:pPr>
      <w:r w:rsidRPr="00A121F2">
        <w:rPr>
          <w:rFonts w:ascii="Arial" w:eastAsiaTheme="minorEastAsia" w:hAnsi="Arial" w:cs="Arial"/>
          <w:sz w:val="23"/>
          <w:szCs w:val="23"/>
        </w:rPr>
        <w:t>Review thi</w:t>
      </w:r>
      <w:r w:rsidR="00AE0EE4">
        <w:rPr>
          <w:rFonts w:ascii="Arial" w:eastAsiaTheme="minorEastAsia" w:hAnsi="Arial" w:cs="Arial"/>
          <w:sz w:val="23"/>
          <w:szCs w:val="23"/>
        </w:rPr>
        <w:t>rd set of departmental reports</w:t>
      </w:r>
      <w:r w:rsidR="00453620">
        <w:rPr>
          <w:rFonts w:ascii="Arial" w:eastAsiaTheme="minorEastAsia" w:hAnsi="Arial" w:cs="Arial"/>
          <w:sz w:val="23"/>
          <w:szCs w:val="23"/>
        </w:rPr>
        <w:t xml:space="preserve"> - provide feedback and make recommendations</w:t>
      </w:r>
    </w:p>
    <w:p w:rsidR="0093014E" w:rsidRPr="00A121F2" w:rsidRDefault="0093014E" w:rsidP="001E7E1E">
      <w:pPr>
        <w:pStyle w:val="ListParagraph"/>
        <w:numPr>
          <w:ilvl w:val="0"/>
          <w:numId w:val="25"/>
        </w:numPr>
        <w:rPr>
          <w:rFonts w:ascii="Arial" w:eastAsiaTheme="minorEastAsia" w:hAnsi="Arial" w:cs="Arial"/>
          <w:sz w:val="23"/>
          <w:szCs w:val="23"/>
        </w:rPr>
      </w:pPr>
      <w:r w:rsidRPr="00A121F2">
        <w:rPr>
          <w:rFonts w:ascii="Arial" w:eastAsiaTheme="minorEastAsia" w:hAnsi="Arial" w:cs="Arial"/>
          <w:sz w:val="23"/>
          <w:szCs w:val="23"/>
        </w:rPr>
        <w:t>Review graduating student and other survey data</w:t>
      </w:r>
    </w:p>
    <w:p w:rsidR="0093014E" w:rsidRPr="00A121F2" w:rsidRDefault="0093014E" w:rsidP="001E7E1E">
      <w:pPr>
        <w:pStyle w:val="ListParagraph"/>
        <w:numPr>
          <w:ilvl w:val="0"/>
          <w:numId w:val="25"/>
        </w:numPr>
        <w:rPr>
          <w:rFonts w:ascii="Arial" w:eastAsiaTheme="minorEastAsia" w:hAnsi="Arial" w:cs="Arial"/>
          <w:sz w:val="23"/>
          <w:szCs w:val="23"/>
        </w:rPr>
      </w:pPr>
      <w:r w:rsidRPr="00A121F2">
        <w:rPr>
          <w:rFonts w:ascii="Arial" w:eastAsiaTheme="minorEastAsia" w:hAnsi="Arial" w:cs="Arial"/>
          <w:sz w:val="23"/>
          <w:szCs w:val="23"/>
        </w:rPr>
        <w:t>Review course data and student enrollment patterns</w:t>
      </w:r>
    </w:p>
    <w:p w:rsidR="0093014E" w:rsidRPr="00A121F2" w:rsidRDefault="0093014E" w:rsidP="001E7E1E">
      <w:pPr>
        <w:pStyle w:val="ListParagraph"/>
        <w:numPr>
          <w:ilvl w:val="0"/>
          <w:numId w:val="25"/>
        </w:numPr>
        <w:rPr>
          <w:rFonts w:ascii="Arial" w:eastAsiaTheme="minorEastAsia" w:hAnsi="Arial" w:cs="Arial"/>
          <w:sz w:val="23"/>
          <w:szCs w:val="23"/>
        </w:rPr>
      </w:pPr>
      <w:r w:rsidRPr="00A121F2">
        <w:rPr>
          <w:rFonts w:ascii="Arial" w:eastAsiaTheme="minorEastAsia" w:hAnsi="Arial" w:cs="Arial"/>
          <w:sz w:val="23"/>
          <w:szCs w:val="23"/>
        </w:rPr>
        <w:t>Assist with reporting for NCA</w:t>
      </w:r>
    </w:p>
    <w:p w:rsidR="0093014E" w:rsidRPr="00A121F2" w:rsidRDefault="0093014E" w:rsidP="0093014E">
      <w:pPr>
        <w:rPr>
          <w:rFonts w:ascii="Arial" w:eastAsiaTheme="minorEastAsia" w:hAnsi="Arial" w:cs="Arial"/>
          <w:sz w:val="23"/>
          <w:szCs w:val="23"/>
        </w:rPr>
      </w:pPr>
    </w:p>
    <w:p w:rsidR="0093014E" w:rsidRDefault="001F378E" w:rsidP="0093014E">
      <w:pPr>
        <w:rPr>
          <w:rFonts w:ascii="Arial" w:eastAsiaTheme="minorEastAsia" w:hAnsi="Arial" w:cs="Arial"/>
          <w:i/>
          <w:sz w:val="23"/>
          <w:szCs w:val="23"/>
        </w:rPr>
      </w:pPr>
      <w:r w:rsidRPr="001F378E">
        <w:rPr>
          <w:rFonts w:ascii="Arial" w:eastAsiaTheme="minorEastAsia" w:hAnsi="Arial" w:cs="Arial"/>
          <w:i/>
          <w:sz w:val="23"/>
          <w:szCs w:val="23"/>
        </w:rPr>
        <w:t>2017-</w:t>
      </w:r>
      <w:r>
        <w:rPr>
          <w:rFonts w:ascii="Arial" w:eastAsiaTheme="minorEastAsia" w:hAnsi="Arial" w:cs="Arial"/>
          <w:i/>
          <w:sz w:val="23"/>
          <w:szCs w:val="23"/>
        </w:rPr>
        <w:t>20</w:t>
      </w:r>
      <w:r w:rsidRPr="001F378E">
        <w:rPr>
          <w:rFonts w:ascii="Arial" w:eastAsiaTheme="minorEastAsia" w:hAnsi="Arial" w:cs="Arial"/>
          <w:i/>
          <w:sz w:val="23"/>
          <w:szCs w:val="23"/>
        </w:rPr>
        <w:t>18</w:t>
      </w:r>
      <w:r w:rsidR="0093014E" w:rsidRPr="001F378E">
        <w:rPr>
          <w:rFonts w:ascii="Arial" w:eastAsiaTheme="minorEastAsia" w:hAnsi="Arial" w:cs="Arial"/>
          <w:i/>
          <w:sz w:val="23"/>
          <w:szCs w:val="23"/>
        </w:rPr>
        <w:t xml:space="preserve"> </w:t>
      </w:r>
    </w:p>
    <w:p w:rsidR="0093014E" w:rsidRPr="00A121F2" w:rsidRDefault="0093014E" w:rsidP="001E7E1E">
      <w:pPr>
        <w:pStyle w:val="ListParagraph"/>
        <w:numPr>
          <w:ilvl w:val="0"/>
          <w:numId w:val="26"/>
        </w:numPr>
        <w:rPr>
          <w:rFonts w:ascii="Arial" w:eastAsiaTheme="minorEastAsia" w:hAnsi="Arial" w:cs="Arial"/>
          <w:sz w:val="23"/>
          <w:szCs w:val="23"/>
        </w:rPr>
      </w:pPr>
      <w:r w:rsidRPr="00A121F2">
        <w:rPr>
          <w:rFonts w:ascii="Arial" w:eastAsiaTheme="minorEastAsia" w:hAnsi="Arial" w:cs="Arial"/>
          <w:sz w:val="23"/>
          <w:szCs w:val="23"/>
        </w:rPr>
        <w:t>Review course set S5 reports</w:t>
      </w:r>
      <w:r w:rsidR="00453620">
        <w:rPr>
          <w:rFonts w:ascii="Arial" w:eastAsiaTheme="minorEastAsia" w:hAnsi="Arial" w:cs="Arial"/>
          <w:sz w:val="23"/>
          <w:szCs w:val="23"/>
        </w:rPr>
        <w:t xml:space="preserve"> - provide feedback and make recommendations</w:t>
      </w:r>
    </w:p>
    <w:p w:rsidR="0093014E" w:rsidRPr="00A121F2" w:rsidRDefault="0093014E" w:rsidP="001E7E1E">
      <w:pPr>
        <w:pStyle w:val="ListParagraph"/>
        <w:numPr>
          <w:ilvl w:val="0"/>
          <w:numId w:val="26"/>
        </w:numPr>
        <w:rPr>
          <w:rFonts w:ascii="Arial" w:eastAsiaTheme="minorEastAsia" w:hAnsi="Arial" w:cs="Arial"/>
          <w:sz w:val="23"/>
          <w:szCs w:val="23"/>
        </w:rPr>
      </w:pPr>
      <w:r w:rsidRPr="00A121F2">
        <w:rPr>
          <w:rFonts w:ascii="Arial" w:eastAsiaTheme="minorEastAsia" w:hAnsi="Arial" w:cs="Arial"/>
          <w:sz w:val="23"/>
          <w:szCs w:val="23"/>
        </w:rPr>
        <w:t>Review four</w:t>
      </w:r>
      <w:r w:rsidR="00AE0EE4">
        <w:rPr>
          <w:rFonts w:ascii="Arial" w:eastAsiaTheme="minorEastAsia" w:hAnsi="Arial" w:cs="Arial"/>
          <w:sz w:val="23"/>
          <w:szCs w:val="23"/>
        </w:rPr>
        <w:t>th set of departmental reports</w:t>
      </w:r>
      <w:r w:rsidR="00453620">
        <w:rPr>
          <w:rFonts w:ascii="Arial" w:eastAsiaTheme="minorEastAsia" w:hAnsi="Arial" w:cs="Arial"/>
          <w:sz w:val="23"/>
          <w:szCs w:val="23"/>
        </w:rPr>
        <w:t xml:space="preserve"> - provide feedback and make recommendations</w:t>
      </w:r>
    </w:p>
    <w:p w:rsidR="0093014E" w:rsidRPr="00A121F2" w:rsidRDefault="0093014E" w:rsidP="001E7E1E">
      <w:pPr>
        <w:pStyle w:val="ListParagraph"/>
        <w:numPr>
          <w:ilvl w:val="0"/>
          <w:numId w:val="26"/>
        </w:numPr>
        <w:rPr>
          <w:rFonts w:ascii="Arial" w:eastAsiaTheme="minorEastAsia" w:hAnsi="Arial" w:cs="Arial"/>
          <w:sz w:val="23"/>
          <w:szCs w:val="23"/>
        </w:rPr>
      </w:pPr>
      <w:r w:rsidRPr="00A121F2">
        <w:rPr>
          <w:rFonts w:ascii="Arial" w:eastAsiaTheme="minorEastAsia" w:hAnsi="Arial" w:cs="Arial"/>
          <w:sz w:val="23"/>
          <w:szCs w:val="23"/>
        </w:rPr>
        <w:t>Review graduating student and other survey data</w:t>
      </w:r>
    </w:p>
    <w:p w:rsidR="0093014E" w:rsidRPr="00A121F2" w:rsidRDefault="0093014E" w:rsidP="001E7E1E">
      <w:pPr>
        <w:pStyle w:val="ListParagraph"/>
        <w:numPr>
          <w:ilvl w:val="0"/>
          <w:numId w:val="26"/>
        </w:numPr>
        <w:rPr>
          <w:rFonts w:ascii="Arial" w:eastAsiaTheme="minorEastAsia" w:hAnsi="Arial" w:cs="Arial"/>
          <w:sz w:val="23"/>
          <w:szCs w:val="23"/>
        </w:rPr>
      </w:pPr>
      <w:r w:rsidRPr="00A121F2">
        <w:rPr>
          <w:rFonts w:ascii="Arial" w:eastAsiaTheme="minorEastAsia" w:hAnsi="Arial" w:cs="Arial"/>
          <w:sz w:val="23"/>
          <w:szCs w:val="23"/>
        </w:rPr>
        <w:t>Review course data and student enrollment patterns</w:t>
      </w:r>
    </w:p>
    <w:p w:rsidR="0093014E" w:rsidRPr="00A121F2" w:rsidRDefault="0093014E" w:rsidP="0093014E">
      <w:pPr>
        <w:rPr>
          <w:rFonts w:ascii="Arial" w:eastAsiaTheme="minorEastAsia" w:hAnsi="Arial" w:cs="Arial"/>
          <w:sz w:val="23"/>
          <w:szCs w:val="23"/>
        </w:rPr>
      </w:pPr>
    </w:p>
    <w:p w:rsidR="0093014E" w:rsidRPr="00A121F2" w:rsidRDefault="0093014E" w:rsidP="0093014E">
      <w:pPr>
        <w:rPr>
          <w:rFonts w:ascii="Arial" w:eastAsiaTheme="minorEastAsia" w:hAnsi="Arial" w:cs="Arial"/>
          <w:sz w:val="23"/>
          <w:szCs w:val="23"/>
        </w:rPr>
      </w:pPr>
    </w:p>
    <w:p w:rsidR="002B0852" w:rsidRDefault="002B0852" w:rsidP="0093014E">
      <w:pPr>
        <w:rPr>
          <w:rFonts w:ascii="Arial" w:eastAsiaTheme="minorEastAsia" w:hAnsi="Arial" w:cs="Arial"/>
          <w:i/>
          <w:sz w:val="23"/>
          <w:szCs w:val="23"/>
        </w:rPr>
      </w:pPr>
    </w:p>
    <w:p w:rsidR="002B0852" w:rsidRPr="002B0852" w:rsidRDefault="002B0852" w:rsidP="0093014E">
      <w:pPr>
        <w:rPr>
          <w:rFonts w:ascii="Arial" w:eastAsiaTheme="minorEastAsia" w:hAnsi="Arial" w:cs="Arial"/>
          <w:i/>
          <w:sz w:val="23"/>
          <w:szCs w:val="23"/>
        </w:rPr>
      </w:pPr>
      <w:r w:rsidRPr="002B0852">
        <w:rPr>
          <w:rFonts w:ascii="Arial" w:eastAsiaTheme="minorEastAsia" w:hAnsi="Arial" w:cs="Arial"/>
          <w:i/>
          <w:sz w:val="23"/>
          <w:szCs w:val="23"/>
        </w:rPr>
        <w:t xml:space="preserve">Courses for Course Set Reports </w:t>
      </w:r>
    </w:p>
    <w:p w:rsidR="002B0852" w:rsidRPr="00B25D2F" w:rsidRDefault="0093014E" w:rsidP="0093014E">
      <w:pPr>
        <w:pStyle w:val="ListParagraph"/>
        <w:numPr>
          <w:ilvl w:val="0"/>
          <w:numId w:val="52"/>
        </w:numPr>
        <w:rPr>
          <w:rFonts w:ascii="Arial" w:eastAsiaTheme="minorEastAsia" w:hAnsi="Arial" w:cs="Arial"/>
          <w:sz w:val="23"/>
          <w:szCs w:val="23"/>
        </w:rPr>
      </w:pPr>
      <w:r w:rsidRPr="00F20392">
        <w:rPr>
          <w:rFonts w:ascii="Arial" w:eastAsiaTheme="minorEastAsia" w:hAnsi="Arial" w:cs="Arial"/>
          <w:b/>
          <w:sz w:val="23"/>
          <w:szCs w:val="23"/>
        </w:rPr>
        <w:t>Course set S</w:t>
      </w:r>
      <w:r w:rsidR="002B0852" w:rsidRPr="00F20392">
        <w:rPr>
          <w:rFonts w:ascii="Arial" w:eastAsiaTheme="minorEastAsia" w:hAnsi="Arial" w:cs="Arial"/>
          <w:b/>
          <w:sz w:val="23"/>
          <w:szCs w:val="23"/>
        </w:rPr>
        <w:t>1</w:t>
      </w:r>
      <w:r w:rsidR="002B0852">
        <w:rPr>
          <w:rFonts w:ascii="Arial" w:eastAsiaTheme="minorEastAsia" w:hAnsi="Arial" w:cs="Arial"/>
          <w:sz w:val="23"/>
          <w:szCs w:val="23"/>
        </w:rPr>
        <w:t xml:space="preserve"> </w:t>
      </w:r>
      <w:r w:rsidR="00B25D2F">
        <w:rPr>
          <w:rFonts w:ascii="Arial" w:eastAsiaTheme="minorEastAsia" w:hAnsi="Arial" w:cs="Arial"/>
          <w:sz w:val="23"/>
          <w:szCs w:val="23"/>
        </w:rPr>
        <w:t xml:space="preserve">- </w:t>
      </w:r>
      <w:r w:rsidR="002B0852" w:rsidRPr="00B25D2F">
        <w:rPr>
          <w:rFonts w:ascii="Arial" w:eastAsiaTheme="minorEastAsia" w:hAnsi="Arial" w:cs="Arial"/>
          <w:sz w:val="23"/>
          <w:szCs w:val="23"/>
        </w:rPr>
        <w:t>Visual and Performing Arts and Cultures and I</w:t>
      </w:r>
      <w:r w:rsidRPr="00B25D2F">
        <w:rPr>
          <w:rFonts w:ascii="Arial" w:eastAsiaTheme="minorEastAsia" w:hAnsi="Arial" w:cs="Arial"/>
          <w:sz w:val="23"/>
          <w:szCs w:val="23"/>
        </w:rPr>
        <w:t>deas</w:t>
      </w:r>
      <w:r w:rsidR="002B0852" w:rsidRPr="00B25D2F">
        <w:rPr>
          <w:rFonts w:ascii="Arial" w:eastAsiaTheme="minorEastAsia" w:hAnsi="Arial" w:cs="Arial"/>
          <w:sz w:val="23"/>
          <w:szCs w:val="23"/>
        </w:rPr>
        <w:t xml:space="preserve">. </w:t>
      </w:r>
    </w:p>
    <w:p w:rsidR="002B0852" w:rsidRDefault="0093014E" w:rsidP="0093014E">
      <w:pPr>
        <w:pStyle w:val="ListParagraph"/>
        <w:numPr>
          <w:ilvl w:val="1"/>
          <w:numId w:val="52"/>
        </w:numPr>
        <w:rPr>
          <w:rFonts w:ascii="Arial" w:eastAsiaTheme="minorEastAsia" w:hAnsi="Arial" w:cs="Arial"/>
          <w:sz w:val="23"/>
          <w:szCs w:val="23"/>
        </w:rPr>
      </w:pPr>
      <w:r w:rsidRPr="002B0852">
        <w:rPr>
          <w:rFonts w:ascii="Arial" w:eastAsiaTheme="minorEastAsia" w:hAnsi="Arial" w:cs="Arial"/>
          <w:sz w:val="23"/>
          <w:szCs w:val="23"/>
        </w:rPr>
        <w:t>Theatre</w:t>
      </w:r>
      <w:r w:rsidR="00796D5D" w:rsidRPr="002B0852">
        <w:rPr>
          <w:rFonts w:ascii="Arial" w:eastAsiaTheme="minorEastAsia" w:hAnsi="Arial" w:cs="Arial"/>
          <w:sz w:val="23"/>
          <w:szCs w:val="23"/>
        </w:rPr>
        <w:t xml:space="preserve"> 2100</w:t>
      </w:r>
      <w:r w:rsidRPr="002B0852">
        <w:rPr>
          <w:rFonts w:ascii="Arial" w:eastAsiaTheme="minorEastAsia" w:hAnsi="Arial" w:cs="Arial"/>
          <w:sz w:val="23"/>
          <w:szCs w:val="23"/>
        </w:rPr>
        <w:t xml:space="preserve"> </w:t>
      </w:r>
    </w:p>
    <w:p w:rsidR="002B0852" w:rsidRDefault="0093014E" w:rsidP="0093014E">
      <w:pPr>
        <w:pStyle w:val="ListParagraph"/>
        <w:numPr>
          <w:ilvl w:val="1"/>
          <w:numId w:val="52"/>
        </w:numPr>
        <w:rPr>
          <w:rFonts w:ascii="Arial" w:eastAsiaTheme="minorEastAsia" w:hAnsi="Arial" w:cs="Arial"/>
          <w:sz w:val="23"/>
          <w:szCs w:val="23"/>
        </w:rPr>
      </w:pPr>
      <w:r w:rsidRPr="002B0852">
        <w:rPr>
          <w:rFonts w:ascii="Arial" w:eastAsiaTheme="minorEastAsia" w:hAnsi="Arial" w:cs="Arial"/>
          <w:sz w:val="23"/>
          <w:szCs w:val="23"/>
        </w:rPr>
        <w:t xml:space="preserve">Art </w:t>
      </w:r>
      <w:proofErr w:type="spellStart"/>
      <w:r w:rsidRPr="002B0852">
        <w:rPr>
          <w:rFonts w:ascii="Arial" w:eastAsiaTheme="minorEastAsia" w:hAnsi="Arial" w:cs="Arial"/>
          <w:sz w:val="23"/>
          <w:szCs w:val="23"/>
        </w:rPr>
        <w:t>Educ</w:t>
      </w:r>
      <w:proofErr w:type="spellEnd"/>
      <w:r w:rsidR="00796D5D" w:rsidRPr="002B0852">
        <w:rPr>
          <w:rFonts w:ascii="Arial" w:eastAsiaTheme="minorEastAsia" w:hAnsi="Arial" w:cs="Arial"/>
          <w:sz w:val="23"/>
          <w:szCs w:val="23"/>
        </w:rPr>
        <w:t xml:space="preserve"> 1600</w:t>
      </w:r>
      <w:r w:rsidRPr="002B0852">
        <w:rPr>
          <w:rFonts w:ascii="Arial" w:eastAsiaTheme="minorEastAsia" w:hAnsi="Arial" w:cs="Arial"/>
          <w:sz w:val="23"/>
          <w:szCs w:val="23"/>
        </w:rPr>
        <w:t xml:space="preserve"> </w:t>
      </w:r>
    </w:p>
    <w:p w:rsidR="002B0852" w:rsidRDefault="0093014E" w:rsidP="0093014E">
      <w:pPr>
        <w:pStyle w:val="ListParagraph"/>
        <w:numPr>
          <w:ilvl w:val="1"/>
          <w:numId w:val="52"/>
        </w:numPr>
        <w:rPr>
          <w:rFonts w:ascii="Arial" w:eastAsiaTheme="minorEastAsia" w:hAnsi="Arial" w:cs="Arial"/>
          <w:sz w:val="23"/>
          <w:szCs w:val="23"/>
        </w:rPr>
      </w:pPr>
      <w:r w:rsidRPr="002B0852">
        <w:rPr>
          <w:rFonts w:ascii="Arial" w:eastAsiaTheme="minorEastAsia" w:hAnsi="Arial" w:cs="Arial"/>
          <w:sz w:val="23"/>
          <w:szCs w:val="23"/>
        </w:rPr>
        <w:t xml:space="preserve">Philosophy </w:t>
      </w:r>
      <w:r w:rsidR="00372A5C" w:rsidRPr="002B0852">
        <w:rPr>
          <w:rFonts w:ascii="Arial" w:eastAsiaTheme="minorEastAsia" w:hAnsi="Arial" w:cs="Arial"/>
          <w:sz w:val="23"/>
          <w:szCs w:val="23"/>
        </w:rPr>
        <w:t xml:space="preserve">1100 </w:t>
      </w:r>
    </w:p>
    <w:p w:rsidR="002B0852" w:rsidRDefault="0093014E" w:rsidP="0093014E">
      <w:pPr>
        <w:pStyle w:val="ListParagraph"/>
        <w:numPr>
          <w:ilvl w:val="1"/>
          <w:numId w:val="52"/>
        </w:numPr>
        <w:rPr>
          <w:rFonts w:ascii="Arial" w:eastAsiaTheme="minorEastAsia" w:hAnsi="Arial" w:cs="Arial"/>
          <w:sz w:val="23"/>
          <w:szCs w:val="23"/>
        </w:rPr>
      </w:pPr>
      <w:r w:rsidRPr="002B0852">
        <w:rPr>
          <w:rFonts w:ascii="Arial" w:eastAsiaTheme="minorEastAsia" w:hAnsi="Arial" w:cs="Arial"/>
          <w:sz w:val="23"/>
          <w:szCs w:val="23"/>
        </w:rPr>
        <w:t xml:space="preserve">Philosophy </w:t>
      </w:r>
      <w:r w:rsidR="00372A5C" w:rsidRPr="002B0852">
        <w:rPr>
          <w:rFonts w:ascii="Arial" w:eastAsiaTheme="minorEastAsia" w:hAnsi="Arial" w:cs="Arial"/>
          <w:sz w:val="23"/>
          <w:szCs w:val="23"/>
        </w:rPr>
        <w:t xml:space="preserve">1300 </w:t>
      </w:r>
    </w:p>
    <w:p w:rsidR="002B0852" w:rsidRDefault="0093014E" w:rsidP="0093014E">
      <w:pPr>
        <w:pStyle w:val="ListParagraph"/>
        <w:numPr>
          <w:ilvl w:val="1"/>
          <w:numId w:val="52"/>
        </w:numPr>
        <w:rPr>
          <w:rFonts w:ascii="Arial" w:eastAsiaTheme="minorEastAsia" w:hAnsi="Arial" w:cs="Arial"/>
          <w:sz w:val="23"/>
          <w:szCs w:val="23"/>
        </w:rPr>
      </w:pPr>
      <w:r w:rsidRPr="002B0852">
        <w:rPr>
          <w:rFonts w:ascii="Arial" w:eastAsiaTheme="minorEastAsia" w:hAnsi="Arial" w:cs="Arial"/>
          <w:sz w:val="23"/>
          <w:szCs w:val="23"/>
        </w:rPr>
        <w:t xml:space="preserve">Music </w:t>
      </w:r>
      <w:r w:rsidR="00372A5C" w:rsidRPr="002B0852">
        <w:rPr>
          <w:rFonts w:ascii="Arial" w:eastAsiaTheme="minorEastAsia" w:hAnsi="Arial" w:cs="Arial"/>
          <w:sz w:val="23"/>
          <w:szCs w:val="23"/>
        </w:rPr>
        <w:t xml:space="preserve">2252 </w:t>
      </w:r>
    </w:p>
    <w:p w:rsidR="002B0852" w:rsidRDefault="0093014E" w:rsidP="0093014E">
      <w:pPr>
        <w:pStyle w:val="ListParagraph"/>
        <w:numPr>
          <w:ilvl w:val="1"/>
          <w:numId w:val="52"/>
        </w:numPr>
        <w:rPr>
          <w:rFonts w:ascii="Arial" w:eastAsiaTheme="minorEastAsia" w:hAnsi="Arial" w:cs="Arial"/>
          <w:sz w:val="23"/>
          <w:szCs w:val="23"/>
        </w:rPr>
      </w:pPr>
      <w:r w:rsidRPr="002B0852">
        <w:rPr>
          <w:rFonts w:ascii="Arial" w:eastAsiaTheme="minorEastAsia" w:hAnsi="Arial" w:cs="Arial"/>
          <w:sz w:val="23"/>
          <w:szCs w:val="23"/>
        </w:rPr>
        <w:t>History of Art</w:t>
      </w:r>
      <w:r w:rsidRPr="002B0852">
        <w:rPr>
          <w:rFonts w:ascii="Arial" w:eastAsiaTheme="minorEastAsia" w:hAnsi="Arial" w:cs="Arial"/>
          <w:color w:val="FF0000"/>
          <w:sz w:val="23"/>
          <w:szCs w:val="23"/>
        </w:rPr>
        <w:t xml:space="preserve"> </w:t>
      </w:r>
      <w:r w:rsidR="00372A5C" w:rsidRPr="002B0852">
        <w:rPr>
          <w:rFonts w:ascii="Arial" w:eastAsiaTheme="minorEastAsia" w:hAnsi="Arial" w:cs="Arial"/>
          <w:sz w:val="23"/>
          <w:szCs w:val="23"/>
        </w:rPr>
        <w:t xml:space="preserve">2901 </w:t>
      </w:r>
    </w:p>
    <w:p w:rsidR="002B0852" w:rsidRDefault="0093014E" w:rsidP="0093014E">
      <w:pPr>
        <w:pStyle w:val="ListParagraph"/>
        <w:numPr>
          <w:ilvl w:val="1"/>
          <w:numId w:val="52"/>
        </w:numPr>
        <w:rPr>
          <w:rFonts w:ascii="Arial" w:eastAsiaTheme="minorEastAsia" w:hAnsi="Arial" w:cs="Arial"/>
          <w:sz w:val="23"/>
          <w:szCs w:val="23"/>
        </w:rPr>
      </w:pPr>
      <w:r w:rsidRPr="002B0852">
        <w:rPr>
          <w:rFonts w:ascii="Arial" w:eastAsiaTheme="minorEastAsia" w:hAnsi="Arial" w:cs="Arial"/>
          <w:sz w:val="23"/>
          <w:szCs w:val="23"/>
        </w:rPr>
        <w:t xml:space="preserve">Art </w:t>
      </w:r>
      <w:r w:rsidR="00796D5D" w:rsidRPr="002B0852">
        <w:rPr>
          <w:rFonts w:ascii="Arial" w:eastAsiaTheme="minorEastAsia" w:hAnsi="Arial" w:cs="Arial"/>
          <w:sz w:val="23"/>
          <w:szCs w:val="23"/>
        </w:rPr>
        <w:t xml:space="preserve">2100 </w:t>
      </w:r>
    </w:p>
    <w:p w:rsidR="002B0852" w:rsidRPr="00F20392" w:rsidRDefault="0093014E" w:rsidP="0093014E">
      <w:pPr>
        <w:pStyle w:val="ListParagraph"/>
        <w:numPr>
          <w:ilvl w:val="0"/>
          <w:numId w:val="52"/>
        </w:numPr>
        <w:rPr>
          <w:rFonts w:ascii="Arial" w:eastAsiaTheme="minorEastAsia" w:hAnsi="Arial" w:cs="Arial"/>
          <w:b/>
          <w:sz w:val="23"/>
          <w:szCs w:val="23"/>
        </w:rPr>
      </w:pPr>
      <w:r w:rsidRPr="00F20392">
        <w:rPr>
          <w:rFonts w:ascii="Arial" w:eastAsiaTheme="minorEastAsia" w:hAnsi="Arial" w:cs="Arial"/>
          <w:b/>
          <w:sz w:val="23"/>
          <w:szCs w:val="23"/>
        </w:rPr>
        <w:t>Course set S</w:t>
      </w:r>
      <w:r w:rsidR="002B0852" w:rsidRPr="00F20392">
        <w:rPr>
          <w:rFonts w:ascii="Arial" w:eastAsiaTheme="minorEastAsia" w:hAnsi="Arial" w:cs="Arial"/>
          <w:b/>
          <w:sz w:val="23"/>
          <w:szCs w:val="23"/>
        </w:rPr>
        <w:t>2</w:t>
      </w:r>
      <w:r w:rsidR="002B0852">
        <w:rPr>
          <w:rFonts w:ascii="Arial" w:eastAsiaTheme="minorEastAsia" w:hAnsi="Arial" w:cs="Arial"/>
          <w:sz w:val="23"/>
          <w:szCs w:val="23"/>
        </w:rPr>
        <w:t xml:space="preserve"> </w:t>
      </w:r>
      <w:r w:rsidR="00B25D2F">
        <w:rPr>
          <w:rFonts w:ascii="Arial" w:eastAsiaTheme="minorEastAsia" w:hAnsi="Arial" w:cs="Arial"/>
          <w:sz w:val="23"/>
          <w:szCs w:val="23"/>
        </w:rPr>
        <w:t xml:space="preserve">- </w:t>
      </w:r>
      <w:r w:rsidR="002B0852" w:rsidRPr="00B25D2F">
        <w:rPr>
          <w:rFonts w:ascii="Arial" w:eastAsiaTheme="minorEastAsia" w:hAnsi="Arial" w:cs="Arial"/>
          <w:sz w:val="23"/>
          <w:szCs w:val="23"/>
        </w:rPr>
        <w:t>Historical Study, Foreign Language, Global S</w:t>
      </w:r>
      <w:r w:rsidRPr="00B25D2F">
        <w:rPr>
          <w:rFonts w:ascii="Arial" w:eastAsiaTheme="minorEastAsia" w:hAnsi="Arial" w:cs="Arial"/>
          <w:sz w:val="23"/>
          <w:szCs w:val="23"/>
        </w:rPr>
        <w:t xml:space="preserve">tudies, </w:t>
      </w:r>
      <w:r w:rsidR="002B0852" w:rsidRPr="00B25D2F">
        <w:rPr>
          <w:rFonts w:ascii="Arial" w:eastAsiaTheme="minorEastAsia" w:hAnsi="Arial" w:cs="Arial"/>
          <w:sz w:val="23"/>
          <w:szCs w:val="23"/>
        </w:rPr>
        <w:t>Writing &amp; Communication Level 2</w:t>
      </w:r>
      <w:r w:rsidRPr="00B25D2F">
        <w:rPr>
          <w:rFonts w:ascii="Arial" w:eastAsiaTheme="minorEastAsia" w:hAnsi="Arial" w:cs="Arial"/>
          <w:sz w:val="23"/>
          <w:szCs w:val="23"/>
        </w:rPr>
        <w:t xml:space="preserve">, </w:t>
      </w:r>
      <w:r w:rsidR="002B0852" w:rsidRPr="00B25D2F">
        <w:rPr>
          <w:rFonts w:ascii="Arial" w:eastAsiaTheme="minorEastAsia" w:hAnsi="Arial" w:cs="Arial"/>
          <w:sz w:val="23"/>
          <w:szCs w:val="23"/>
        </w:rPr>
        <w:t>and L</w:t>
      </w:r>
      <w:r w:rsidRPr="00B25D2F">
        <w:rPr>
          <w:rFonts w:ascii="Arial" w:eastAsiaTheme="minorEastAsia" w:hAnsi="Arial" w:cs="Arial"/>
          <w:sz w:val="23"/>
          <w:szCs w:val="23"/>
        </w:rPr>
        <w:t>iterature</w:t>
      </w:r>
    </w:p>
    <w:p w:rsidR="002B0852" w:rsidRDefault="0093014E" w:rsidP="002B0852">
      <w:pPr>
        <w:pStyle w:val="ListParagraph"/>
        <w:numPr>
          <w:ilvl w:val="1"/>
          <w:numId w:val="52"/>
        </w:numPr>
        <w:rPr>
          <w:rFonts w:ascii="Arial" w:eastAsiaTheme="minorEastAsia" w:hAnsi="Arial" w:cs="Arial"/>
          <w:sz w:val="23"/>
          <w:szCs w:val="23"/>
        </w:rPr>
      </w:pPr>
      <w:r w:rsidRPr="002B0852">
        <w:rPr>
          <w:rFonts w:ascii="Arial" w:eastAsiaTheme="minorEastAsia" w:hAnsi="Arial" w:cs="Arial"/>
          <w:sz w:val="23"/>
          <w:szCs w:val="23"/>
        </w:rPr>
        <w:t xml:space="preserve">Classics </w:t>
      </w:r>
      <w:r w:rsidR="00796D5D" w:rsidRPr="002B0852">
        <w:rPr>
          <w:rFonts w:ascii="Arial" w:eastAsiaTheme="minorEastAsia" w:hAnsi="Arial" w:cs="Arial"/>
          <w:sz w:val="23"/>
          <w:szCs w:val="23"/>
        </w:rPr>
        <w:t xml:space="preserve">2220 </w:t>
      </w:r>
    </w:p>
    <w:p w:rsidR="002B0852" w:rsidRDefault="0093014E" w:rsidP="002B0852">
      <w:pPr>
        <w:pStyle w:val="ListParagraph"/>
        <w:numPr>
          <w:ilvl w:val="1"/>
          <w:numId w:val="52"/>
        </w:numPr>
        <w:rPr>
          <w:rFonts w:ascii="Arial" w:eastAsiaTheme="minorEastAsia" w:hAnsi="Arial" w:cs="Arial"/>
          <w:sz w:val="23"/>
          <w:szCs w:val="23"/>
        </w:rPr>
      </w:pPr>
      <w:r w:rsidRPr="002B0852">
        <w:rPr>
          <w:rFonts w:ascii="Arial" w:eastAsiaTheme="minorEastAsia" w:hAnsi="Arial" w:cs="Arial"/>
          <w:sz w:val="23"/>
          <w:szCs w:val="23"/>
        </w:rPr>
        <w:lastRenderedPageBreak/>
        <w:t xml:space="preserve">Communication </w:t>
      </w:r>
      <w:r w:rsidR="00372A5C" w:rsidRPr="002B0852">
        <w:rPr>
          <w:rFonts w:ascii="Arial" w:eastAsiaTheme="minorEastAsia" w:hAnsi="Arial" w:cs="Arial"/>
          <w:sz w:val="23"/>
          <w:szCs w:val="23"/>
        </w:rPr>
        <w:t xml:space="preserve">2367 </w:t>
      </w:r>
    </w:p>
    <w:p w:rsidR="002B0852" w:rsidRDefault="0093014E" w:rsidP="002B0852">
      <w:pPr>
        <w:pStyle w:val="ListParagraph"/>
        <w:numPr>
          <w:ilvl w:val="1"/>
          <w:numId w:val="52"/>
        </w:numPr>
        <w:rPr>
          <w:rFonts w:ascii="Arial" w:eastAsiaTheme="minorEastAsia" w:hAnsi="Arial" w:cs="Arial"/>
          <w:sz w:val="23"/>
          <w:szCs w:val="23"/>
        </w:rPr>
      </w:pPr>
      <w:r w:rsidRPr="002B0852">
        <w:rPr>
          <w:rFonts w:ascii="Arial" w:eastAsiaTheme="minorEastAsia" w:hAnsi="Arial" w:cs="Arial"/>
          <w:sz w:val="23"/>
          <w:szCs w:val="23"/>
        </w:rPr>
        <w:t xml:space="preserve">Comp Studies </w:t>
      </w:r>
      <w:r w:rsidR="00372A5C" w:rsidRPr="002B0852">
        <w:rPr>
          <w:rFonts w:ascii="Arial" w:eastAsiaTheme="minorEastAsia" w:hAnsi="Arial" w:cs="Arial"/>
          <w:sz w:val="23"/>
          <w:szCs w:val="23"/>
        </w:rPr>
        <w:t xml:space="preserve">1100 </w:t>
      </w:r>
    </w:p>
    <w:p w:rsidR="00990546" w:rsidRDefault="0093014E" w:rsidP="0093014E">
      <w:pPr>
        <w:pStyle w:val="ListParagraph"/>
        <w:numPr>
          <w:ilvl w:val="1"/>
          <w:numId w:val="52"/>
        </w:numPr>
        <w:rPr>
          <w:rFonts w:ascii="Arial" w:eastAsiaTheme="minorEastAsia" w:hAnsi="Arial" w:cs="Arial"/>
          <w:sz w:val="23"/>
          <w:szCs w:val="23"/>
        </w:rPr>
      </w:pPr>
      <w:r w:rsidRPr="002B0852">
        <w:rPr>
          <w:rFonts w:ascii="Arial" w:eastAsiaTheme="minorEastAsia" w:hAnsi="Arial" w:cs="Arial"/>
          <w:sz w:val="23"/>
          <w:szCs w:val="23"/>
        </w:rPr>
        <w:t>F</w:t>
      </w:r>
      <w:r w:rsidR="002B0852">
        <w:rPr>
          <w:rFonts w:ascii="Arial" w:eastAsiaTheme="minorEastAsia" w:hAnsi="Arial" w:cs="Arial"/>
          <w:sz w:val="23"/>
          <w:szCs w:val="23"/>
        </w:rPr>
        <w:t xml:space="preserve">oreign Languages courses </w:t>
      </w:r>
    </w:p>
    <w:p w:rsidR="00990546" w:rsidRPr="00F20392" w:rsidRDefault="0093014E" w:rsidP="0093014E">
      <w:pPr>
        <w:pStyle w:val="ListParagraph"/>
        <w:numPr>
          <w:ilvl w:val="0"/>
          <w:numId w:val="52"/>
        </w:numPr>
        <w:rPr>
          <w:rFonts w:ascii="Arial" w:eastAsiaTheme="minorEastAsia" w:hAnsi="Arial" w:cs="Arial"/>
          <w:b/>
          <w:sz w:val="23"/>
          <w:szCs w:val="23"/>
        </w:rPr>
      </w:pPr>
      <w:r w:rsidRPr="00F20392">
        <w:rPr>
          <w:rFonts w:ascii="Arial" w:eastAsiaTheme="minorEastAsia" w:hAnsi="Arial" w:cs="Arial"/>
          <w:b/>
          <w:sz w:val="23"/>
          <w:szCs w:val="23"/>
        </w:rPr>
        <w:t>Course set S</w:t>
      </w:r>
      <w:r w:rsidR="00C32BBA" w:rsidRPr="00F20392">
        <w:rPr>
          <w:rFonts w:ascii="Arial" w:eastAsiaTheme="minorEastAsia" w:hAnsi="Arial" w:cs="Arial"/>
          <w:b/>
          <w:sz w:val="23"/>
          <w:szCs w:val="23"/>
        </w:rPr>
        <w:t>3</w:t>
      </w:r>
      <w:r w:rsidR="00C32BBA">
        <w:rPr>
          <w:rFonts w:ascii="Arial" w:eastAsiaTheme="minorEastAsia" w:hAnsi="Arial" w:cs="Arial"/>
          <w:sz w:val="23"/>
          <w:szCs w:val="23"/>
        </w:rPr>
        <w:t xml:space="preserve"> </w:t>
      </w:r>
      <w:r w:rsidR="00B25D2F">
        <w:rPr>
          <w:rFonts w:ascii="Arial" w:eastAsiaTheme="minorEastAsia" w:hAnsi="Arial" w:cs="Arial"/>
          <w:sz w:val="23"/>
          <w:szCs w:val="23"/>
        </w:rPr>
        <w:t xml:space="preserve">- </w:t>
      </w:r>
      <w:r w:rsidR="00C32BBA" w:rsidRPr="00F20392">
        <w:rPr>
          <w:rFonts w:ascii="Arial" w:eastAsiaTheme="minorEastAsia" w:hAnsi="Arial" w:cs="Arial"/>
          <w:b/>
          <w:sz w:val="23"/>
          <w:szCs w:val="23"/>
        </w:rPr>
        <w:t>N</w:t>
      </w:r>
      <w:r w:rsidRPr="00F20392">
        <w:rPr>
          <w:rFonts w:ascii="Arial" w:eastAsiaTheme="minorEastAsia" w:hAnsi="Arial" w:cs="Arial"/>
          <w:b/>
          <w:sz w:val="23"/>
          <w:szCs w:val="23"/>
        </w:rPr>
        <w:t xml:space="preserve">atural </w:t>
      </w:r>
      <w:r w:rsidR="00C32BBA" w:rsidRPr="00F20392">
        <w:rPr>
          <w:rFonts w:ascii="Arial" w:eastAsiaTheme="minorEastAsia" w:hAnsi="Arial" w:cs="Arial"/>
          <w:b/>
          <w:sz w:val="23"/>
          <w:szCs w:val="23"/>
        </w:rPr>
        <w:t>Sciences, Social S</w:t>
      </w:r>
      <w:r w:rsidRPr="00F20392">
        <w:rPr>
          <w:rFonts w:ascii="Arial" w:eastAsiaTheme="minorEastAsia" w:hAnsi="Arial" w:cs="Arial"/>
          <w:b/>
          <w:sz w:val="23"/>
          <w:szCs w:val="23"/>
        </w:rPr>
        <w:t>ciences</w:t>
      </w:r>
      <w:r w:rsidR="00C32BBA" w:rsidRPr="00F20392">
        <w:rPr>
          <w:rFonts w:ascii="Arial" w:eastAsiaTheme="minorEastAsia" w:hAnsi="Arial" w:cs="Arial"/>
          <w:b/>
          <w:sz w:val="23"/>
          <w:szCs w:val="23"/>
        </w:rPr>
        <w:t>, and Quantitative R</w:t>
      </w:r>
      <w:r w:rsidRPr="00F20392">
        <w:rPr>
          <w:rFonts w:ascii="Arial" w:eastAsiaTheme="minorEastAsia" w:hAnsi="Arial" w:cs="Arial"/>
          <w:b/>
          <w:sz w:val="23"/>
          <w:szCs w:val="23"/>
        </w:rPr>
        <w:t>easoning</w:t>
      </w:r>
    </w:p>
    <w:p w:rsidR="00990546" w:rsidRDefault="0093014E" w:rsidP="0093014E">
      <w:pPr>
        <w:pStyle w:val="ListParagraph"/>
        <w:numPr>
          <w:ilvl w:val="1"/>
          <w:numId w:val="52"/>
        </w:numPr>
        <w:rPr>
          <w:rFonts w:ascii="Arial" w:eastAsiaTheme="minorEastAsia" w:hAnsi="Arial" w:cs="Arial"/>
          <w:sz w:val="23"/>
          <w:szCs w:val="23"/>
        </w:rPr>
      </w:pPr>
      <w:r w:rsidRPr="00990546">
        <w:rPr>
          <w:rFonts w:ascii="Arial" w:eastAsiaTheme="minorEastAsia" w:hAnsi="Arial" w:cs="Arial"/>
          <w:sz w:val="23"/>
          <w:szCs w:val="23"/>
        </w:rPr>
        <w:t>Chemistry</w:t>
      </w:r>
    </w:p>
    <w:p w:rsidR="00990546" w:rsidRDefault="0093014E" w:rsidP="0093014E">
      <w:pPr>
        <w:pStyle w:val="ListParagraph"/>
        <w:numPr>
          <w:ilvl w:val="1"/>
          <w:numId w:val="52"/>
        </w:numPr>
        <w:rPr>
          <w:rFonts w:ascii="Arial" w:eastAsiaTheme="minorEastAsia" w:hAnsi="Arial" w:cs="Arial"/>
          <w:sz w:val="23"/>
          <w:szCs w:val="23"/>
        </w:rPr>
      </w:pPr>
      <w:r w:rsidRPr="00990546">
        <w:rPr>
          <w:rFonts w:ascii="Arial" w:eastAsiaTheme="minorEastAsia" w:hAnsi="Arial" w:cs="Arial"/>
          <w:sz w:val="23"/>
          <w:szCs w:val="23"/>
        </w:rPr>
        <w:t>Earth Sciences</w:t>
      </w:r>
    </w:p>
    <w:p w:rsidR="00AC1ABD" w:rsidRDefault="00AC1ABD" w:rsidP="0093014E">
      <w:pPr>
        <w:pStyle w:val="ListParagraph"/>
        <w:numPr>
          <w:ilvl w:val="1"/>
          <w:numId w:val="52"/>
        </w:numPr>
        <w:rPr>
          <w:rFonts w:ascii="Arial" w:eastAsiaTheme="minorEastAsia" w:hAnsi="Arial" w:cs="Arial"/>
          <w:sz w:val="23"/>
          <w:szCs w:val="23"/>
        </w:rPr>
      </w:pPr>
      <w:r>
        <w:rPr>
          <w:rFonts w:ascii="Arial" w:eastAsiaTheme="minorEastAsia" w:hAnsi="Arial" w:cs="Arial"/>
          <w:sz w:val="23"/>
          <w:szCs w:val="23"/>
        </w:rPr>
        <w:t>Linguistics</w:t>
      </w:r>
    </w:p>
    <w:p w:rsidR="00AC1ABD" w:rsidRDefault="00AC1ABD" w:rsidP="0093014E">
      <w:pPr>
        <w:pStyle w:val="ListParagraph"/>
        <w:numPr>
          <w:ilvl w:val="1"/>
          <w:numId w:val="52"/>
        </w:numPr>
        <w:rPr>
          <w:rFonts w:ascii="Arial" w:eastAsiaTheme="minorEastAsia" w:hAnsi="Arial" w:cs="Arial"/>
          <w:sz w:val="23"/>
          <w:szCs w:val="23"/>
        </w:rPr>
      </w:pPr>
      <w:r>
        <w:rPr>
          <w:rFonts w:ascii="Arial" w:eastAsiaTheme="minorEastAsia" w:hAnsi="Arial" w:cs="Arial"/>
          <w:sz w:val="23"/>
          <w:szCs w:val="23"/>
        </w:rPr>
        <w:t>Philosophy</w:t>
      </w:r>
    </w:p>
    <w:p w:rsidR="00990546" w:rsidRDefault="00AC1ABD" w:rsidP="0093014E">
      <w:pPr>
        <w:pStyle w:val="ListParagraph"/>
        <w:numPr>
          <w:ilvl w:val="1"/>
          <w:numId w:val="52"/>
        </w:numPr>
        <w:rPr>
          <w:rFonts w:ascii="Arial" w:eastAsiaTheme="minorEastAsia" w:hAnsi="Arial" w:cs="Arial"/>
          <w:sz w:val="23"/>
          <w:szCs w:val="23"/>
        </w:rPr>
      </w:pPr>
      <w:r>
        <w:rPr>
          <w:rFonts w:ascii="Arial" w:eastAsiaTheme="minorEastAsia" w:hAnsi="Arial" w:cs="Arial"/>
          <w:sz w:val="23"/>
          <w:szCs w:val="23"/>
        </w:rPr>
        <w:t>Statistics</w:t>
      </w:r>
    </w:p>
    <w:p w:rsidR="00990546" w:rsidRDefault="0093014E" w:rsidP="0093014E">
      <w:pPr>
        <w:pStyle w:val="ListParagraph"/>
        <w:numPr>
          <w:ilvl w:val="1"/>
          <w:numId w:val="52"/>
        </w:numPr>
        <w:rPr>
          <w:rFonts w:ascii="Arial" w:eastAsiaTheme="minorEastAsia" w:hAnsi="Arial" w:cs="Arial"/>
          <w:sz w:val="23"/>
          <w:szCs w:val="23"/>
        </w:rPr>
      </w:pPr>
      <w:r w:rsidRPr="00990546">
        <w:rPr>
          <w:rFonts w:ascii="Arial" w:eastAsiaTheme="minorEastAsia" w:hAnsi="Arial" w:cs="Arial"/>
          <w:sz w:val="23"/>
          <w:szCs w:val="23"/>
        </w:rPr>
        <w:t xml:space="preserve">Sociology </w:t>
      </w:r>
      <w:r w:rsidR="00372A5C" w:rsidRPr="00990546">
        <w:rPr>
          <w:rFonts w:ascii="Arial" w:eastAsiaTheme="minorEastAsia" w:hAnsi="Arial" w:cs="Arial"/>
          <w:sz w:val="23"/>
          <w:szCs w:val="23"/>
        </w:rPr>
        <w:t xml:space="preserve">1101 </w:t>
      </w:r>
    </w:p>
    <w:p w:rsidR="00990546" w:rsidRDefault="0093014E" w:rsidP="0093014E">
      <w:pPr>
        <w:pStyle w:val="ListParagraph"/>
        <w:numPr>
          <w:ilvl w:val="1"/>
          <w:numId w:val="52"/>
        </w:numPr>
        <w:rPr>
          <w:rFonts w:ascii="Arial" w:eastAsiaTheme="minorEastAsia" w:hAnsi="Arial" w:cs="Arial"/>
          <w:sz w:val="23"/>
          <w:szCs w:val="23"/>
        </w:rPr>
      </w:pPr>
      <w:r w:rsidRPr="00990546">
        <w:rPr>
          <w:rFonts w:ascii="Arial" w:eastAsiaTheme="minorEastAsia" w:hAnsi="Arial" w:cs="Arial"/>
          <w:sz w:val="23"/>
          <w:szCs w:val="23"/>
        </w:rPr>
        <w:t>Geography</w:t>
      </w:r>
      <w:r w:rsidR="00372A5C" w:rsidRPr="00990546">
        <w:rPr>
          <w:rFonts w:ascii="Arial" w:eastAsiaTheme="minorEastAsia" w:hAnsi="Arial" w:cs="Arial"/>
          <w:sz w:val="23"/>
          <w:szCs w:val="23"/>
        </w:rPr>
        <w:t xml:space="preserve"> 2750</w:t>
      </w:r>
    </w:p>
    <w:p w:rsidR="00990546" w:rsidRDefault="0093014E" w:rsidP="0093014E">
      <w:pPr>
        <w:pStyle w:val="ListParagraph"/>
        <w:numPr>
          <w:ilvl w:val="1"/>
          <w:numId w:val="52"/>
        </w:numPr>
        <w:rPr>
          <w:rFonts w:ascii="Arial" w:eastAsiaTheme="minorEastAsia" w:hAnsi="Arial" w:cs="Arial"/>
          <w:sz w:val="23"/>
          <w:szCs w:val="23"/>
        </w:rPr>
      </w:pPr>
      <w:r w:rsidRPr="00990546">
        <w:rPr>
          <w:rFonts w:ascii="Arial" w:eastAsiaTheme="minorEastAsia" w:hAnsi="Arial" w:cs="Arial"/>
          <w:sz w:val="23"/>
          <w:szCs w:val="23"/>
        </w:rPr>
        <w:t xml:space="preserve">Communication </w:t>
      </w:r>
      <w:r w:rsidR="00372A5C" w:rsidRPr="00990546">
        <w:rPr>
          <w:rFonts w:ascii="Arial" w:eastAsiaTheme="minorEastAsia" w:hAnsi="Arial" w:cs="Arial"/>
          <w:sz w:val="23"/>
          <w:szCs w:val="23"/>
        </w:rPr>
        <w:t xml:space="preserve">1100 </w:t>
      </w:r>
    </w:p>
    <w:p w:rsidR="00990546" w:rsidRDefault="0093014E" w:rsidP="0093014E">
      <w:pPr>
        <w:pStyle w:val="ListParagraph"/>
        <w:numPr>
          <w:ilvl w:val="1"/>
          <w:numId w:val="52"/>
        </w:numPr>
        <w:rPr>
          <w:rFonts w:ascii="Arial" w:eastAsiaTheme="minorEastAsia" w:hAnsi="Arial" w:cs="Arial"/>
          <w:sz w:val="23"/>
          <w:szCs w:val="23"/>
        </w:rPr>
      </w:pPr>
      <w:r w:rsidRPr="00990546">
        <w:rPr>
          <w:rFonts w:ascii="Arial" w:eastAsiaTheme="minorEastAsia" w:hAnsi="Arial" w:cs="Arial"/>
          <w:sz w:val="23"/>
          <w:szCs w:val="23"/>
        </w:rPr>
        <w:t xml:space="preserve">Political Science </w:t>
      </w:r>
      <w:r w:rsidR="00372A5C" w:rsidRPr="00990546">
        <w:rPr>
          <w:rFonts w:ascii="Arial" w:eastAsiaTheme="minorEastAsia" w:hAnsi="Arial" w:cs="Arial"/>
          <w:sz w:val="23"/>
          <w:szCs w:val="23"/>
        </w:rPr>
        <w:t xml:space="preserve">1100 </w:t>
      </w:r>
    </w:p>
    <w:p w:rsidR="00990546" w:rsidRDefault="0093014E" w:rsidP="0093014E">
      <w:pPr>
        <w:pStyle w:val="ListParagraph"/>
        <w:numPr>
          <w:ilvl w:val="1"/>
          <w:numId w:val="52"/>
        </w:numPr>
        <w:rPr>
          <w:rFonts w:ascii="Arial" w:eastAsiaTheme="minorEastAsia" w:hAnsi="Arial" w:cs="Arial"/>
          <w:sz w:val="23"/>
          <w:szCs w:val="23"/>
        </w:rPr>
      </w:pPr>
      <w:r w:rsidRPr="00990546">
        <w:rPr>
          <w:rFonts w:ascii="Arial" w:eastAsiaTheme="minorEastAsia" w:hAnsi="Arial" w:cs="Arial"/>
          <w:sz w:val="23"/>
          <w:szCs w:val="23"/>
        </w:rPr>
        <w:t>Anthropology</w:t>
      </w:r>
      <w:r w:rsidR="00796D5D" w:rsidRPr="00990546">
        <w:rPr>
          <w:rFonts w:ascii="Arial" w:eastAsiaTheme="minorEastAsia" w:hAnsi="Arial" w:cs="Arial"/>
          <w:sz w:val="23"/>
          <w:szCs w:val="23"/>
        </w:rPr>
        <w:t xml:space="preserve"> 2202</w:t>
      </w:r>
      <w:r w:rsidRPr="00990546">
        <w:rPr>
          <w:rFonts w:ascii="Arial" w:eastAsiaTheme="minorEastAsia" w:hAnsi="Arial" w:cs="Arial"/>
          <w:sz w:val="23"/>
          <w:szCs w:val="23"/>
        </w:rPr>
        <w:t xml:space="preserve"> </w:t>
      </w:r>
    </w:p>
    <w:p w:rsidR="00990546" w:rsidRDefault="0093014E" w:rsidP="00990546">
      <w:pPr>
        <w:pStyle w:val="ListParagraph"/>
        <w:numPr>
          <w:ilvl w:val="0"/>
          <w:numId w:val="52"/>
        </w:numPr>
        <w:rPr>
          <w:rFonts w:ascii="Arial" w:eastAsiaTheme="minorEastAsia" w:hAnsi="Arial" w:cs="Arial"/>
          <w:sz w:val="23"/>
          <w:szCs w:val="23"/>
        </w:rPr>
      </w:pPr>
      <w:r w:rsidRPr="00F20392">
        <w:rPr>
          <w:rFonts w:ascii="Arial" w:eastAsiaTheme="minorEastAsia" w:hAnsi="Arial" w:cs="Arial"/>
          <w:b/>
          <w:sz w:val="23"/>
          <w:szCs w:val="23"/>
        </w:rPr>
        <w:t>Course set S</w:t>
      </w:r>
      <w:r w:rsidR="00990546" w:rsidRPr="00F20392">
        <w:rPr>
          <w:rFonts w:ascii="Arial" w:eastAsiaTheme="minorEastAsia" w:hAnsi="Arial" w:cs="Arial"/>
          <w:b/>
          <w:sz w:val="23"/>
          <w:szCs w:val="23"/>
        </w:rPr>
        <w:t>4</w:t>
      </w:r>
      <w:r w:rsidR="00B25D2F">
        <w:rPr>
          <w:rFonts w:ascii="Arial" w:eastAsiaTheme="minorEastAsia" w:hAnsi="Arial" w:cs="Arial"/>
          <w:sz w:val="23"/>
          <w:szCs w:val="23"/>
        </w:rPr>
        <w:t xml:space="preserve"> </w:t>
      </w:r>
      <w:r w:rsidR="00AC1ABD">
        <w:rPr>
          <w:rFonts w:ascii="Arial" w:eastAsiaTheme="minorEastAsia" w:hAnsi="Arial" w:cs="Arial"/>
          <w:sz w:val="23"/>
          <w:szCs w:val="23"/>
        </w:rPr>
        <w:t>TBD</w:t>
      </w:r>
    </w:p>
    <w:p w:rsidR="0093014E" w:rsidRPr="00990546" w:rsidRDefault="00EB18DC" w:rsidP="00990546">
      <w:pPr>
        <w:pStyle w:val="ListParagraph"/>
        <w:numPr>
          <w:ilvl w:val="0"/>
          <w:numId w:val="52"/>
        </w:numPr>
        <w:rPr>
          <w:rFonts w:ascii="Arial" w:eastAsiaTheme="minorEastAsia" w:hAnsi="Arial" w:cs="Arial"/>
          <w:sz w:val="23"/>
          <w:szCs w:val="23"/>
        </w:rPr>
      </w:pPr>
      <w:r w:rsidRPr="00F20392">
        <w:rPr>
          <w:rFonts w:ascii="Arial" w:eastAsiaTheme="minorEastAsia" w:hAnsi="Arial" w:cs="Arial"/>
          <w:b/>
          <w:sz w:val="23"/>
          <w:szCs w:val="23"/>
        </w:rPr>
        <w:t>C</w:t>
      </w:r>
      <w:r w:rsidR="00990546" w:rsidRPr="00F20392">
        <w:rPr>
          <w:rFonts w:ascii="Arial" w:eastAsiaTheme="minorEastAsia" w:hAnsi="Arial" w:cs="Arial"/>
          <w:b/>
          <w:sz w:val="23"/>
          <w:szCs w:val="23"/>
        </w:rPr>
        <w:t>ou</w:t>
      </w:r>
      <w:r w:rsidR="0093014E" w:rsidRPr="00F20392">
        <w:rPr>
          <w:rFonts w:ascii="Arial" w:eastAsiaTheme="minorEastAsia" w:hAnsi="Arial" w:cs="Arial"/>
          <w:b/>
          <w:sz w:val="23"/>
          <w:szCs w:val="23"/>
        </w:rPr>
        <w:t>rse set S</w:t>
      </w:r>
      <w:r w:rsidR="00285093">
        <w:rPr>
          <w:rFonts w:ascii="Arial" w:eastAsiaTheme="minorEastAsia" w:hAnsi="Arial" w:cs="Arial"/>
          <w:b/>
          <w:sz w:val="23"/>
          <w:szCs w:val="23"/>
        </w:rPr>
        <w:t>5</w:t>
      </w:r>
      <w:r w:rsidR="00990546">
        <w:rPr>
          <w:rFonts w:ascii="Arial" w:eastAsiaTheme="minorEastAsia" w:hAnsi="Arial" w:cs="Arial"/>
          <w:sz w:val="23"/>
          <w:szCs w:val="23"/>
        </w:rPr>
        <w:t xml:space="preserve"> </w:t>
      </w:r>
      <w:r w:rsidR="00AC1ABD">
        <w:rPr>
          <w:rFonts w:ascii="Arial" w:eastAsiaTheme="minorEastAsia" w:hAnsi="Arial" w:cs="Arial"/>
          <w:sz w:val="23"/>
          <w:szCs w:val="23"/>
        </w:rPr>
        <w:t>TBD</w:t>
      </w:r>
    </w:p>
    <w:p w:rsidR="009C34FB" w:rsidRPr="00A121F2" w:rsidRDefault="009C34FB">
      <w:pPr>
        <w:rPr>
          <w:rFonts w:ascii="Arial" w:hAnsi="Arial"/>
        </w:rPr>
      </w:pPr>
    </w:p>
    <w:p w:rsidR="009C34FB" w:rsidRPr="00A121F2" w:rsidRDefault="009C34FB">
      <w:pPr>
        <w:rPr>
          <w:rFonts w:ascii="Arial" w:hAnsi="Arial"/>
        </w:rPr>
      </w:pPr>
    </w:p>
    <w:p w:rsidR="009C5FE2" w:rsidRPr="00A121F2" w:rsidRDefault="009C5FE2">
      <w:pPr>
        <w:rPr>
          <w:rFonts w:ascii="Arial" w:hAnsi="Arial"/>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D64FF8" w:rsidRDefault="00D64FF8" w:rsidP="00347A50">
      <w:pPr>
        <w:rPr>
          <w:rFonts w:ascii="Arial" w:hAnsi="Arial" w:cs="Arial"/>
          <w:b/>
          <w:bCs/>
          <w:u w:val="single"/>
        </w:rPr>
      </w:pPr>
    </w:p>
    <w:p w:rsidR="00D64FF8" w:rsidRDefault="00D64FF8" w:rsidP="00347A50">
      <w:pPr>
        <w:rPr>
          <w:rFonts w:ascii="Arial" w:hAnsi="Arial" w:cs="Arial"/>
          <w:b/>
          <w:bCs/>
          <w:u w:val="single"/>
        </w:rPr>
      </w:pPr>
    </w:p>
    <w:p w:rsidR="00D64FF8" w:rsidRDefault="00D64FF8" w:rsidP="00347A50">
      <w:pPr>
        <w:rPr>
          <w:rFonts w:ascii="Arial" w:hAnsi="Arial" w:cs="Arial"/>
          <w:b/>
          <w:bCs/>
          <w:u w:val="single"/>
        </w:rPr>
      </w:pPr>
    </w:p>
    <w:p w:rsidR="00D64FF8" w:rsidRDefault="00D64FF8" w:rsidP="00347A50">
      <w:pPr>
        <w:rPr>
          <w:rFonts w:ascii="Arial" w:hAnsi="Arial" w:cs="Arial"/>
          <w:b/>
          <w:bCs/>
          <w:u w:val="single"/>
        </w:rPr>
      </w:pPr>
    </w:p>
    <w:p w:rsidR="00347A50" w:rsidRDefault="00347A50" w:rsidP="00347A50">
      <w:pPr>
        <w:rPr>
          <w:rFonts w:ascii="Arial" w:hAnsi="Arial" w:cs="Arial"/>
          <w:b/>
          <w:bCs/>
          <w:u w:val="single"/>
        </w:rPr>
      </w:pPr>
    </w:p>
    <w:p w:rsidR="0008657E" w:rsidRDefault="0008657E" w:rsidP="00347A50">
      <w:pPr>
        <w:rPr>
          <w:rFonts w:ascii="Arial" w:hAnsi="Arial" w:cs="Arial"/>
          <w:b/>
          <w:bCs/>
          <w:u w:val="single"/>
        </w:rPr>
      </w:pPr>
    </w:p>
    <w:p w:rsidR="00FD66D1" w:rsidRDefault="00FD66D1" w:rsidP="00347A50">
      <w:pPr>
        <w:rPr>
          <w:rFonts w:ascii="Arial" w:hAnsi="Arial" w:cs="Arial"/>
          <w:b/>
          <w:bCs/>
          <w:u w:val="single"/>
        </w:rPr>
      </w:pPr>
    </w:p>
    <w:p w:rsidR="00347A50" w:rsidRPr="00347A50" w:rsidRDefault="00347A50" w:rsidP="00347A50">
      <w:pPr>
        <w:jc w:val="center"/>
        <w:rPr>
          <w:rFonts w:ascii="Arial" w:hAnsi="Arial" w:cs="Arial"/>
          <w:bCs/>
        </w:rPr>
      </w:pPr>
      <w:r w:rsidRPr="00347A50">
        <w:rPr>
          <w:rFonts w:ascii="Arial" w:hAnsi="Arial" w:cs="Arial"/>
          <w:bCs/>
        </w:rPr>
        <w:lastRenderedPageBreak/>
        <w:t>Appendix 2</w:t>
      </w:r>
    </w:p>
    <w:p w:rsidR="00347A50" w:rsidRDefault="00347A50" w:rsidP="00347A50">
      <w:pPr>
        <w:jc w:val="center"/>
        <w:rPr>
          <w:rFonts w:ascii="Arial" w:hAnsi="Arial" w:cs="Arial"/>
          <w:bCs/>
        </w:rPr>
      </w:pPr>
      <w:r w:rsidRPr="00347A50">
        <w:rPr>
          <w:rFonts w:ascii="Arial" w:hAnsi="Arial" w:cs="Arial"/>
          <w:bCs/>
        </w:rPr>
        <w:t xml:space="preserve">Report Requirements </w:t>
      </w:r>
    </w:p>
    <w:p w:rsidR="00347A50" w:rsidRDefault="00347A50" w:rsidP="00347A50">
      <w:pPr>
        <w:jc w:val="center"/>
        <w:rPr>
          <w:rFonts w:ascii="Arial" w:hAnsi="Arial" w:cs="Arial"/>
          <w:bCs/>
        </w:rPr>
      </w:pPr>
      <w:r>
        <w:rPr>
          <w:rFonts w:ascii="Arial" w:hAnsi="Arial" w:cs="Arial"/>
          <w:bCs/>
        </w:rPr>
        <w:t xml:space="preserve">Departmental Reports </w:t>
      </w:r>
    </w:p>
    <w:p w:rsidR="00347A50" w:rsidRPr="00347A50" w:rsidRDefault="00347A50" w:rsidP="00347A50">
      <w:pPr>
        <w:pBdr>
          <w:bottom w:val="single" w:sz="4" w:space="1" w:color="auto"/>
        </w:pBdr>
        <w:jc w:val="center"/>
        <w:rPr>
          <w:rFonts w:ascii="Arial" w:hAnsi="Arial" w:cs="Arial"/>
          <w:bCs/>
        </w:rPr>
      </w:pPr>
    </w:p>
    <w:p w:rsidR="003D01EC" w:rsidRPr="00347A50" w:rsidRDefault="0018754B" w:rsidP="00347A50">
      <w:pPr>
        <w:rPr>
          <w:rFonts w:ascii="Arial" w:hAnsi="Arial" w:cs="Arial"/>
          <w:b/>
          <w:bCs/>
          <w:u w:val="single"/>
        </w:rPr>
      </w:pPr>
      <w:r w:rsidRPr="00347A50">
        <w:rPr>
          <w:rFonts w:ascii="Arial" w:hAnsi="Arial" w:cs="Arial"/>
          <w:bCs/>
          <w:i/>
        </w:rPr>
        <w:br/>
      </w:r>
    </w:p>
    <w:p w:rsidR="00347A50" w:rsidRDefault="00347A50" w:rsidP="00347A50">
      <w:pPr>
        <w:autoSpaceDE w:val="0"/>
        <w:autoSpaceDN w:val="0"/>
        <w:adjustRightInd w:val="0"/>
        <w:jc w:val="center"/>
        <w:rPr>
          <w:rFonts w:ascii="Helvetica-BoldOblique" w:eastAsiaTheme="minorHAnsi" w:hAnsi="Helvetica-BoldOblique" w:cs="Helvetica-BoldOblique"/>
          <w:bCs/>
          <w:i/>
          <w:iCs/>
          <w:sz w:val="28"/>
          <w:szCs w:val="28"/>
        </w:rPr>
      </w:pPr>
    </w:p>
    <w:p w:rsidR="00347A50" w:rsidRDefault="00C83432" w:rsidP="00347A50">
      <w:pPr>
        <w:autoSpaceDE w:val="0"/>
        <w:autoSpaceDN w:val="0"/>
        <w:adjustRightInd w:val="0"/>
        <w:jc w:val="center"/>
        <w:rPr>
          <w:rFonts w:ascii="Helvetica-BoldOblique" w:eastAsiaTheme="minorHAnsi" w:hAnsi="Helvetica-BoldOblique" w:cs="Helvetica-BoldOblique"/>
          <w:b/>
          <w:bCs/>
          <w:i/>
          <w:iCs/>
          <w:sz w:val="28"/>
          <w:szCs w:val="28"/>
        </w:rPr>
      </w:pPr>
      <w:r w:rsidRPr="00347A50">
        <w:rPr>
          <w:rFonts w:ascii="Helvetica-BoldOblique" w:eastAsiaTheme="minorHAnsi" w:hAnsi="Helvetica-BoldOblique" w:cs="Helvetica-BoldOblique"/>
          <w:b/>
          <w:bCs/>
          <w:i/>
          <w:iCs/>
          <w:sz w:val="28"/>
          <w:szCs w:val="28"/>
        </w:rPr>
        <w:t xml:space="preserve">Departmental Plan and Report Requirements for the </w:t>
      </w:r>
    </w:p>
    <w:p w:rsidR="00C83432" w:rsidRPr="00347A50" w:rsidRDefault="00C83432" w:rsidP="00347A50">
      <w:pPr>
        <w:autoSpaceDE w:val="0"/>
        <w:autoSpaceDN w:val="0"/>
        <w:adjustRightInd w:val="0"/>
        <w:jc w:val="center"/>
        <w:rPr>
          <w:rFonts w:ascii="Helvetica-BoldOblique" w:eastAsiaTheme="minorHAnsi" w:hAnsi="Helvetica-BoldOblique" w:cs="Helvetica-BoldOblique"/>
          <w:b/>
          <w:bCs/>
          <w:i/>
          <w:iCs/>
          <w:sz w:val="28"/>
          <w:szCs w:val="28"/>
        </w:rPr>
      </w:pPr>
      <w:r w:rsidRPr="00347A50">
        <w:rPr>
          <w:rFonts w:ascii="Helvetica-BoldOblique" w:eastAsiaTheme="minorHAnsi" w:hAnsi="Helvetica-BoldOblique" w:cs="Helvetica-BoldOblique"/>
          <w:b/>
          <w:bCs/>
          <w:i/>
          <w:iCs/>
          <w:sz w:val="28"/>
          <w:szCs w:val="28"/>
        </w:rPr>
        <w:t>General Education Program</w:t>
      </w:r>
    </w:p>
    <w:p w:rsidR="00C83432" w:rsidRPr="00A121F2" w:rsidRDefault="00C83432" w:rsidP="00C83432">
      <w:pPr>
        <w:autoSpaceDE w:val="0"/>
        <w:autoSpaceDN w:val="0"/>
        <w:adjustRightInd w:val="0"/>
        <w:rPr>
          <w:rFonts w:ascii="Helvetica" w:eastAsiaTheme="minorHAnsi" w:hAnsi="Helvetica" w:cs="Helvetica"/>
        </w:rPr>
      </w:pPr>
    </w:p>
    <w:p w:rsidR="00C83432" w:rsidRPr="00A121F2" w:rsidRDefault="00C83432" w:rsidP="00C83432">
      <w:p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Please provide a brief description of a GE outcomes assessment plan and report (maximum of </w:t>
      </w:r>
      <w:r w:rsidR="00240D4D">
        <w:rPr>
          <w:rFonts w:ascii="Helvetica" w:eastAsiaTheme="minorHAnsi" w:hAnsi="Helvetica" w:cs="Helvetica"/>
        </w:rPr>
        <w:t>ten</w:t>
      </w:r>
      <w:r w:rsidR="00240D4D" w:rsidRPr="00A121F2">
        <w:rPr>
          <w:rFonts w:ascii="Helvetica" w:eastAsiaTheme="minorHAnsi" w:hAnsi="Helvetica" w:cs="Helvetica"/>
        </w:rPr>
        <w:t xml:space="preserve"> </w:t>
      </w:r>
      <w:r w:rsidRPr="00A121F2">
        <w:rPr>
          <w:rFonts w:ascii="Helvetica" w:eastAsiaTheme="minorHAnsi" w:hAnsi="Helvetica" w:cs="Helvetica"/>
        </w:rPr>
        <w:t>pages</w:t>
      </w:r>
      <w:r w:rsidR="00B635BD">
        <w:rPr>
          <w:rFonts w:ascii="Helvetica" w:eastAsiaTheme="minorHAnsi" w:hAnsi="Helvetica" w:cs="Helvetica"/>
        </w:rPr>
        <w:t>, not including the summary or syllabi and other attachments</w:t>
      </w:r>
      <w:r w:rsidRPr="00A121F2">
        <w:rPr>
          <w:rFonts w:ascii="Helvetica" w:eastAsiaTheme="minorHAnsi" w:hAnsi="Helvetica" w:cs="Helvetica"/>
        </w:rPr>
        <w:t>) on the assessment of GE learning outcomes in the courses being reviewed, along with an overall summary of both the plan and report. Appendices may be included, but will not necessarily be used by reviewers.</w:t>
      </w:r>
    </w:p>
    <w:p w:rsidR="00C83432" w:rsidRPr="00A121F2" w:rsidRDefault="00C83432" w:rsidP="00C83432">
      <w:pPr>
        <w:autoSpaceDE w:val="0"/>
        <w:autoSpaceDN w:val="0"/>
        <w:adjustRightInd w:val="0"/>
        <w:rPr>
          <w:rFonts w:ascii="Helvetica" w:eastAsiaTheme="minorHAnsi" w:hAnsi="Helvetica" w:cs="Helvetica"/>
        </w:rPr>
      </w:pPr>
    </w:p>
    <w:p w:rsidR="00C83432" w:rsidRPr="00A121F2" w:rsidRDefault="00C83432" w:rsidP="00C83432">
      <w:pPr>
        <w:autoSpaceDE w:val="0"/>
        <w:autoSpaceDN w:val="0"/>
        <w:adjustRightInd w:val="0"/>
        <w:rPr>
          <w:rFonts w:ascii="Helvetica" w:eastAsiaTheme="minorHAnsi" w:hAnsi="Helvetica" w:cs="Helvetica"/>
        </w:rPr>
      </w:pPr>
      <w:r w:rsidRPr="00A121F2">
        <w:rPr>
          <w:rFonts w:ascii="Helvetica" w:eastAsiaTheme="minorHAnsi" w:hAnsi="Helvetica" w:cs="Helvetica"/>
        </w:rPr>
        <w:t>THE CONTEXT:</w:t>
      </w:r>
    </w:p>
    <w:p w:rsidR="00C83432" w:rsidRPr="00A121F2" w:rsidRDefault="00C83432" w:rsidP="00C83432">
      <w:pPr>
        <w:autoSpaceDE w:val="0"/>
        <w:autoSpaceDN w:val="0"/>
        <w:adjustRightInd w:val="0"/>
        <w:rPr>
          <w:rFonts w:ascii="Helvetica-BoldOblique" w:eastAsiaTheme="minorHAnsi" w:hAnsi="Helvetica-BoldOblique" w:cs="Helvetica-BoldOblique"/>
          <w:b/>
          <w:bCs/>
          <w:i/>
          <w:iCs/>
        </w:rPr>
      </w:pPr>
    </w:p>
    <w:p w:rsidR="00C83432" w:rsidRPr="00A121F2" w:rsidRDefault="00C83432" w:rsidP="00C83432">
      <w:pPr>
        <w:autoSpaceDE w:val="0"/>
        <w:autoSpaceDN w:val="0"/>
        <w:adjustRightInd w:val="0"/>
        <w:rPr>
          <w:rFonts w:ascii="Helvetica" w:eastAsiaTheme="minorHAnsi" w:hAnsi="Helvetica" w:cs="Helvetica"/>
        </w:rPr>
      </w:pPr>
      <w:r w:rsidRPr="00A121F2">
        <w:rPr>
          <w:rFonts w:ascii="Helvetica-BoldOblique" w:eastAsiaTheme="minorHAnsi" w:hAnsi="Helvetica-BoldOblique" w:cs="Helvetica-BoldOblique"/>
          <w:b/>
          <w:bCs/>
          <w:i/>
          <w:iCs/>
        </w:rPr>
        <w:t xml:space="preserve">Assessment </w:t>
      </w:r>
      <w:r w:rsidRPr="00A121F2">
        <w:rPr>
          <w:rFonts w:ascii="Helvetica" w:eastAsiaTheme="minorHAnsi" w:hAnsi="Helvetica" w:cs="Helvetica"/>
        </w:rPr>
        <w:t xml:space="preserve">requires that: (1) learning goals and objectives </w:t>
      </w:r>
      <w:proofErr w:type="gramStart"/>
      <w:r w:rsidRPr="00A121F2">
        <w:rPr>
          <w:rFonts w:ascii="Helvetica" w:eastAsiaTheme="minorHAnsi" w:hAnsi="Helvetica" w:cs="Helvetica"/>
        </w:rPr>
        <w:t>be</w:t>
      </w:r>
      <w:proofErr w:type="gramEnd"/>
      <w:r w:rsidRPr="00A121F2">
        <w:rPr>
          <w:rFonts w:ascii="Helvetica" w:eastAsiaTheme="minorHAnsi" w:hAnsi="Helvetica" w:cs="Helvetica"/>
        </w:rPr>
        <w:t xml:space="preserve"> stipulated; (2) evidence be gathered about how well students meet those goals and objectives; and (3) the information be used for improvement (</w:t>
      </w:r>
      <w:proofErr w:type="spellStart"/>
      <w:r w:rsidRPr="00A121F2">
        <w:rPr>
          <w:rFonts w:ascii="Helvetica" w:eastAsiaTheme="minorHAnsi" w:hAnsi="Helvetica" w:cs="Helvetica"/>
        </w:rPr>
        <w:t>Walvoord</w:t>
      </w:r>
      <w:proofErr w:type="spellEnd"/>
      <w:r w:rsidRPr="00A121F2">
        <w:rPr>
          <w:rFonts w:ascii="Helvetica" w:eastAsiaTheme="minorHAnsi" w:hAnsi="Helvetica" w:cs="Helvetica"/>
        </w:rPr>
        <w:t xml:space="preserve"> (2004), </w:t>
      </w:r>
      <w:r w:rsidRPr="00A121F2">
        <w:rPr>
          <w:rFonts w:ascii="Helvetica-Oblique" w:eastAsiaTheme="minorHAnsi" w:hAnsi="Helvetica-Oblique" w:cs="Helvetica-Oblique"/>
          <w:i/>
          <w:iCs/>
        </w:rPr>
        <w:t>Assessment</w:t>
      </w:r>
      <w:r w:rsidRPr="00A121F2">
        <w:rPr>
          <w:rFonts w:ascii="Helvetica" w:eastAsiaTheme="minorHAnsi" w:hAnsi="Helvetica" w:cs="Helvetica"/>
        </w:rPr>
        <w:t xml:space="preserve"> </w:t>
      </w:r>
      <w:r w:rsidRPr="00A121F2">
        <w:rPr>
          <w:rFonts w:ascii="Helvetica-Oblique" w:eastAsiaTheme="minorHAnsi" w:hAnsi="Helvetica-Oblique" w:cs="Helvetica-Oblique"/>
          <w:i/>
          <w:iCs/>
        </w:rPr>
        <w:t>Clear and Simple</w:t>
      </w:r>
      <w:r w:rsidRPr="00A121F2">
        <w:rPr>
          <w:rFonts w:ascii="Helvetica" w:eastAsiaTheme="minorHAnsi" w:hAnsi="Helvetica" w:cs="Helvetica"/>
        </w:rPr>
        <w:t xml:space="preserve">, </w:t>
      </w:r>
      <w:proofErr w:type="spellStart"/>
      <w:r w:rsidRPr="00A121F2">
        <w:rPr>
          <w:rFonts w:ascii="Helvetica" w:eastAsiaTheme="minorHAnsi" w:hAnsi="Helvetica" w:cs="Helvetica"/>
        </w:rPr>
        <w:t>Jossey-Basse</w:t>
      </w:r>
      <w:proofErr w:type="spellEnd"/>
      <w:r w:rsidRPr="00A121F2">
        <w:rPr>
          <w:rFonts w:ascii="Helvetica" w:eastAsiaTheme="minorHAnsi" w:hAnsi="Helvetica" w:cs="Helvetica"/>
        </w:rPr>
        <w:t xml:space="preserve"> publishers).</w:t>
      </w:r>
    </w:p>
    <w:p w:rsidR="00C83432" w:rsidRPr="00A121F2" w:rsidRDefault="00C83432" w:rsidP="00C83432">
      <w:pPr>
        <w:autoSpaceDE w:val="0"/>
        <w:autoSpaceDN w:val="0"/>
        <w:adjustRightInd w:val="0"/>
        <w:rPr>
          <w:rFonts w:ascii="Helvetica" w:eastAsiaTheme="minorHAnsi" w:hAnsi="Helvetica" w:cs="Helvetica"/>
        </w:rPr>
      </w:pPr>
    </w:p>
    <w:p w:rsidR="00C83432" w:rsidRPr="00A121F2" w:rsidRDefault="00C83432" w:rsidP="00C83432">
      <w:p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A </w:t>
      </w:r>
      <w:r w:rsidRPr="00A121F2">
        <w:rPr>
          <w:rFonts w:ascii="Helvetica-BoldOblique" w:eastAsiaTheme="minorHAnsi" w:hAnsi="Helvetica-BoldOblique" w:cs="Helvetica-BoldOblique"/>
          <w:b/>
          <w:bCs/>
          <w:i/>
          <w:iCs/>
        </w:rPr>
        <w:t xml:space="preserve">plan </w:t>
      </w:r>
      <w:r w:rsidRPr="00A121F2">
        <w:rPr>
          <w:rFonts w:ascii="Helvetica" w:eastAsiaTheme="minorHAnsi" w:hAnsi="Helvetica" w:cs="Helvetica"/>
        </w:rPr>
        <w:t>describes the future, and includes:</w:t>
      </w:r>
    </w:p>
    <w:p w:rsidR="00C83432" w:rsidRPr="00A121F2" w:rsidRDefault="00C83432" w:rsidP="001E7E1E">
      <w:pPr>
        <w:pStyle w:val="ListParagraph"/>
        <w:numPr>
          <w:ilvl w:val="0"/>
          <w:numId w:val="28"/>
        </w:numPr>
        <w:autoSpaceDE w:val="0"/>
        <w:autoSpaceDN w:val="0"/>
        <w:adjustRightInd w:val="0"/>
        <w:rPr>
          <w:rFonts w:ascii="Helvetica" w:eastAsiaTheme="minorHAnsi" w:hAnsi="Helvetica" w:cs="Helvetica"/>
        </w:rPr>
      </w:pPr>
      <w:r w:rsidRPr="00A121F2">
        <w:rPr>
          <w:rFonts w:ascii="Helvetica" w:eastAsiaTheme="minorHAnsi" w:hAnsi="Helvetica" w:cs="Helvetica"/>
        </w:rPr>
        <w:t>goals and objectives (expected learning outcomes)</w:t>
      </w:r>
    </w:p>
    <w:p w:rsidR="00C83432" w:rsidRPr="00A121F2" w:rsidRDefault="00C83432" w:rsidP="001E7E1E">
      <w:pPr>
        <w:pStyle w:val="ListParagraph"/>
        <w:numPr>
          <w:ilvl w:val="0"/>
          <w:numId w:val="28"/>
        </w:numPr>
        <w:autoSpaceDE w:val="0"/>
        <w:autoSpaceDN w:val="0"/>
        <w:adjustRightInd w:val="0"/>
        <w:rPr>
          <w:rFonts w:ascii="Helvetica" w:eastAsiaTheme="minorHAnsi" w:hAnsi="Helvetica" w:cs="Helvetica"/>
        </w:rPr>
      </w:pPr>
      <w:r w:rsidRPr="00A121F2">
        <w:rPr>
          <w:rFonts w:ascii="Helvetica" w:eastAsiaTheme="minorHAnsi" w:hAnsi="Helvetica" w:cs="Helvetica"/>
        </w:rPr>
        <w:t>methods and procedures (for collecting evidence for each outcome)</w:t>
      </w:r>
    </w:p>
    <w:p w:rsidR="00C83432" w:rsidRPr="00A121F2" w:rsidRDefault="00C83432" w:rsidP="001E7E1E">
      <w:pPr>
        <w:pStyle w:val="ListParagraph"/>
        <w:numPr>
          <w:ilvl w:val="0"/>
          <w:numId w:val="28"/>
        </w:numPr>
        <w:autoSpaceDE w:val="0"/>
        <w:autoSpaceDN w:val="0"/>
        <w:adjustRightInd w:val="0"/>
        <w:rPr>
          <w:rFonts w:ascii="Helvetica" w:eastAsiaTheme="minorHAnsi" w:hAnsi="Helvetica" w:cs="Helvetica"/>
        </w:rPr>
      </w:pPr>
      <w:r w:rsidRPr="00A121F2">
        <w:rPr>
          <w:rFonts w:ascii="Helvetica" w:eastAsiaTheme="minorHAnsi" w:hAnsi="Helvetica" w:cs="Helvetica"/>
        </w:rPr>
        <w:t>an indication as to how the information will be used</w:t>
      </w:r>
    </w:p>
    <w:p w:rsidR="00C83432" w:rsidRPr="00A121F2" w:rsidRDefault="00C83432" w:rsidP="001E7E1E">
      <w:pPr>
        <w:pStyle w:val="ListParagraph"/>
        <w:numPr>
          <w:ilvl w:val="0"/>
          <w:numId w:val="28"/>
        </w:numPr>
        <w:autoSpaceDE w:val="0"/>
        <w:autoSpaceDN w:val="0"/>
        <w:adjustRightInd w:val="0"/>
        <w:rPr>
          <w:rFonts w:ascii="Helvetica" w:eastAsiaTheme="minorHAnsi" w:hAnsi="Helvetica" w:cs="Helvetica"/>
        </w:rPr>
      </w:pPr>
      <w:r w:rsidRPr="00A121F2">
        <w:rPr>
          <w:rFonts w:ascii="Helvetica" w:eastAsiaTheme="minorHAnsi" w:hAnsi="Helvetica" w:cs="Helvetica"/>
        </w:rPr>
        <w:t>a time-line or schedule for implementing and conducting assessment</w:t>
      </w:r>
    </w:p>
    <w:p w:rsidR="00C83432" w:rsidRPr="00A121F2" w:rsidRDefault="00C83432" w:rsidP="00C83432">
      <w:pPr>
        <w:autoSpaceDE w:val="0"/>
        <w:autoSpaceDN w:val="0"/>
        <w:adjustRightInd w:val="0"/>
        <w:rPr>
          <w:rFonts w:ascii="Helvetica" w:eastAsiaTheme="minorHAnsi" w:hAnsi="Helvetica" w:cs="Helvetica"/>
        </w:rPr>
      </w:pPr>
    </w:p>
    <w:p w:rsidR="00C83432" w:rsidRPr="00A121F2" w:rsidRDefault="00C83432" w:rsidP="00C83432">
      <w:pPr>
        <w:autoSpaceDE w:val="0"/>
        <w:autoSpaceDN w:val="0"/>
        <w:adjustRightInd w:val="0"/>
        <w:rPr>
          <w:rFonts w:ascii="Helvetica" w:eastAsiaTheme="minorHAnsi" w:hAnsi="Helvetica" w:cs="Helvetica"/>
        </w:rPr>
      </w:pPr>
      <w:proofErr w:type="gramStart"/>
      <w:r w:rsidRPr="00A121F2">
        <w:rPr>
          <w:rFonts w:ascii="Helvetica" w:eastAsiaTheme="minorHAnsi" w:hAnsi="Helvetica" w:cs="Helvetica"/>
        </w:rPr>
        <w:t xml:space="preserve">A </w:t>
      </w:r>
      <w:r w:rsidRPr="00A121F2">
        <w:rPr>
          <w:rFonts w:ascii="Helvetica-BoldOblique" w:eastAsiaTheme="minorHAnsi" w:hAnsi="Helvetica-BoldOblique" w:cs="Helvetica-BoldOblique"/>
          <w:b/>
          <w:bCs/>
          <w:i/>
          <w:iCs/>
        </w:rPr>
        <w:t xml:space="preserve">report </w:t>
      </w:r>
      <w:r w:rsidRPr="00A121F2">
        <w:rPr>
          <w:rFonts w:ascii="Helvetica" w:eastAsiaTheme="minorHAnsi" w:hAnsi="Helvetica" w:cs="Helvetica"/>
        </w:rPr>
        <w:t>describes what you have done or are</w:t>
      </w:r>
      <w:proofErr w:type="gramEnd"/>
      <w:r w:rsidRPr="00A121F2">
        <w:rPr>
          <w:rFonts w:ascii="Helvetica" w:eastAsiaTheme="minorHAnsi" w:hAnsi="Helvetica" w:cs="Helvetica"/>
        </w:rPr>
        <w:t xml:space="preserve"> doing, but may also include future planned actions based on outcomes information. A report includes:</w:t>
      </w:r>
    </w:p>
    <w:p w:rsidR="00C83432" w:rsidRPr="00A121F2" w:rsidRDefault="00C83432" w:rsidP="001E7E1E">
      <w:pPr>
        <w:pStyle w:val="ListParagraph"/>
        <w:numPr>
          <w:ilvl w:val="0"/>
          <w:numId w:val="29"/>
        </w:numPr>
        <w:autoSpaceDE w:val="0"/>
        <w:autoSpaceDN w:val="0"/>
        <w:adjustRightInd w:val="0"/>
        <w:rPr>
          <w:rFonts w:ascii="Helvetica" w:eastAsiaTheme="minorHAnsi" w:hAnsi="Helvetica" w:cs="Helvetica"/>
        </w:rPr>
      </w:pPr>
      <w:r w:rsidRPr="00A121F2">
        <w:rPr>
          <w:rFonts w:ascii="Helvetica" w:eastAsiaTheme="minorHAnsi" w:hAnsi="Helvetica" w:cs="Helvetica"/>
        </w:rPr>
        <w:t>a description of the assessment strategies being employed and ways in which the assessment plan/process will be improved</w:t>
      </w:r>
    </w:p>
    <w:p w:rsidR="00C83432" w:rsidRPr="00A121F2" w:rsidRDefault="00C83432" w:rsidP="001E7E1E">
      <w:pPr>
        <w:pStyle w:val="ListParagraph"/>
        <w:numPr>
          <w:ilvl w:val="0"/>
          <w:numId w:val="29"/>
        </w:numPr>
        <w:autoSpaceDE w:val="0"/>
        <w:autoSpaceDN w:val="0"/>
        <w:adjustRightInd w:val="0"/>
        <w:rPr>
          <w:rFonts w:ascii="Helvetica" w:eastAsiaTheme="minorHAnsi" w:hAnsi="Helvetica" w:cs="Helvetica"/>
        </w:rPr>
      </w:pPr>
      <w:r w:rsidRPr="00A121F2">
        <w:rPr>
          <w:rFonts w:ascii="Helvetica" w:eastAsiaTheme="minorHAnsi" w:hAnsi="Helvetica" w:cs="Helvetica"/>
        </w:rPr>
        <w:t>the outcome results of assessment measures</w:t>
      </w:r>
    </w:p>
    <w:p w:rsidR="00C83432" w:rsidRPr="00A121F2" w:rsidRDefault="00C83432" w:rsidP="001E7E1E">
      <w:pPr>
        <w:pStyle w:val="ListParagraph"/>
        <w:numPr>
          <w:ilvl w:val="0"/>
          <w:numId w:val="29"/>
        </w:numPr>
        <w:autoSpaceDE w:val="0"/>
        <w:autoSpaceDN w:val="0"/>
        <w:adjustRightInd w:val="0"/>
        <w:rPr>
          <w:rFonts w:ascii="Helvetica" w:eastAsiaTheme="minorHAnsi" w:hAnsi="Helvetica" w:cs="Helvetica"/>
        </w:rPr>
      </w:pPr>
      <w:r w:rsidRPr="00A121F2">
        <w:rPr>
          <w:rFonts w:ascii="Helvetica" w:eastAsiaTheme="minorHAnsi" w:hAnsi="Helvetica" w:cs="Helvetica"/>
        </w:rPr>
        <w:t>actions taken or planned based on outcomes evidence to improve student learning</w:t>
      </w:r>
    </w:p>
    <w:p w:rsidR="00C83432" w:rsidRPr="00A121F2" w:rsidRDefault="00C83432" w:rsidP="001E7E1E">
      <w:pPr>
        <w:pStyle w:val="ListParagraph"/>
        <w:numPr>
          <w:ilvl w:val="0"/>
          <w:numId w:val="29"/>
        </w:numPr>
        <w:autoSpaceDE w:val="0"/>
        <w:autoSpaceDN w:val="0"/>
        <w:adjustRightInd w:val="0"/>
        <w:rPr>
          <w:rFonts w:ascii="Helvetica" w:eastAsiaTheme="minorHAnsi" w:hAnsi="Helvetica" w:cs="Helvetica"/>
        </w:rPr>
      </w:pPr>
      <w:r w:rsidRPr="00A121F2">
        <w:rPr>
          <w:rFonts w:ascii="Helvetica" w:eastAsiaTheme="minorHAnsi" w:hAnsi="Helvetica" w:cs="Helvetica"/>
        </w:rPr>
        <w:t>an indication of how actions taken will be evaluated to ensure continuous improvements</w:t>
      </w:r>
    </w:p>
    <w:p w:rsidR="00C83432" w:rsidRPr="00A121F2" w:rsidRDefault="00C83432" w:rsidP="00C83432">
      <w:pPr>
        <w:autoSpaceDE w:val="0"/>
        <w:autoSpaceDN w:val="0"/>
        <w:adjustRightInd w:val="0"/>
        <w:rPr>
          <w:rFonts w:ascii="Helvetica" w:eastAsiaTheme="minorHAnsi" w:hAnsi="Helvetica" w:cs="Helvetica"/>
        </w:rPr>
      </w:pPr>
    </w:p>
    <w:p w:rsidR="00C83432" w:rsidRPr="00A121F2" w:rsidRDefault="00C83432" w:rsidP="00C83432">
      <w:p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To provide a framework for your reporting, please </w:t>
      </w:r>
      <w:proofErr w:type="gramStart"/>
      <w:r w:rsidRPr="00A121F2">
        <w:rPr>
          <w:rFonts w:ascii="Helvetica" w:eastAsiaTheme="minorHAnsi" w:hAnsi="Helvetica" w:cs="Helvetica"/>
        </w:rPr>
        <w:t>use the format specified on the following pages and summarize</w:t>
      </w:r>
      <w:proofErr w:type="gramEnd"/>
      <w:r w:rsidRPr="00A121F2">
        <w:rPr>
          <w:rFonts w:ascii="Helvetica" w:eastAsiaTheme="minorHAnsi" w:hAnsi="Helvetica" w:cs="Helvetica"/>
        </w:rPr>
        <w:t xml:space="preserve"> the information requested.</w:t>
      </w:r>
      <w:r w:rsidR="00624FA4">
        <w:rPr>
          <w:rFonts w:ascii="Helvetica" w:eastAsiaTheme="minorHAnsi" w:hAnsi="Helvetica" w:cs="Helvetica"/>
        </w:rPr>
        <w:t xml:space="preserve"> D</w:t>
      </w:r>
      <w:r w:rsidR="0007073A">
        <w:rPr>
          <w:rFonts w:ascii="Helvetica" w:eastAsiaTheme="minorHAnsi" w:hAnsi="Helvetica" w:cs="Helvetica"/>
        </w:rPr>
        <w:t>epartment</w:t>
      </w:r>
      <w:r w:rsidR="00624FA4">
        <w:rPr>
          <w:rFonts w:ascii="Helvetica" w:eastAsiaTheme="minorHAnsi" w:hAnsi="Helvetica" w:cs="Helvetica"/>
        </w:rPr>
        <w:t>al</w:t>
      </w:r>
      <w:r w:rsidR="0007073A">
        <w:rPr>
          <w:rFonts w:ascii="Helvetica" w:eastAsiaTheme="minorHAnsi" w:hAnsi="Helvetica" w:cs="Helvetica"/>
        </w:rPr>
        <w:t xml:space="preserve"> </w:t>
      </w:r>
      <w:r w:rsidR="00624FA4">
        <w:rPr>
          <w:rFonts w:ascii="Helvetica" w:eastAsiaTheme="minorHAnsi" w:hAnsi="Helvetica" w:cs="Helvetica"/>
        </w:rPr>
        <w:t xml:space="preserve">report </w:t>
      </w:r>
      <w:r w:rsidR="0007073A">
        <w:rPr>
          <w:rFonts w:ascii="Helvetica" w:eastAsiaTheme="minorHAnsi" w:hAnsi="Helvetica" w:cs="Helvetica"/>
        </w:rPr>
        <w:t xml:space="preserve">format </w:t>
      </w:r>
      <w:r w:rsidR="00624FA4">
        <w:rPr>
          <w:rFonts w:ascii="Helvetica" w:eastAsiaTheme="minorHAnsi" w:hAnsi="Helvetica" w:cs="Helvetica"/>
        </w:rPr>
        <w:t>may</w:t>
      </w:r>
      <w:r w:rsidR="00284897">
        <w:rPr>
          <w:rFonts w:ascii="Helvetica" w:eastAsiaTheme="minorHAnsi" w:hAnsi="Helvetica" w:cs="Helvetica"/>
        </w:rPr>
        <w:t>,</w:t>
      </w:r>
      <w:r w:rsidR="0007073A">
        <w:rPr>
          <w:rFonts w:ascii="Helvetica" w:eastAsiaTheme="minorHAnsi" w:hAnsi="Helvetica" w:cs="Helvetica"/>
        </w:rPr>
        <w:t xml:space="preserve"> in consultation with the </w:t>
      </w:r>
      <w:r w:rsidR="00624FA4">
        <w:rPr>
          <w:rFonts w:ascii="Helvetica" w:eastAsiaTheme="minorHAnsi" w:hAnsi="Helvetica" w:cs="Helvetica"/>
        </w:rPr>
        <w:t>College of Arts and Sciences Assessment Panel</w:t>
      </w:r>
      <w:r w:rsidR="00284897">
        <w:rPr>
          <w:rFonts w:ascii="Helvetica" w:eastAsiaTheme="minorHAnsi" w:hAnsi="Helvetica" w:cs="Helvetica"/>
        </w:rPr>
        <w:t xml:space="preserve">, </w:t>
      </w:r>
      <w:r w:rsidR="00284897" w:rsidRPr="00284897">
        <w:rPr>
          <w:rFonts w:ascii="Helvetica" w:eastAsiaTheme="minorHAnsi" w:hAnsi="Helvetica" w:cs="Helvetica"/>
        </w:rPr>
        <w:t>be adjusted</w:t>
      </w:r>
      <w:r w:rsidR="00624FA4">
        <w:rPr>
          <w:rFonts w:ascii="Helvetica" w:eastAsiaTheme="minorHAnsi" w:hAnsi="Helvetica" w:cs="Helvetica"/>
        </w:rPr>
        <w:t xml:space="preserve"> </w:t>
      </w:r>
      <w:r w:rsidR="00057588">
        <w:rPr>
          <w:rFonts w:ascii="Helvetica" w:eastAsiaTheme="minorHAnsi" w:hAnsi="Helvetica" w:cs="Helvetica"/>
        </w:rPr>
        <w:t>to align with</w:t>
      </w:r>
      <w:r w:rsidR="00624FA4">
        <w:rPr>
          <w:rFonts w:ascii="Helvetica" w:eastAsiaTheme="minorHAnsi" w:hAnsi="Helvetica" w:cs="Helvetica"/>
        </w:rPr>
        <w:t xml:space="preserve"> the structure and focus of the departmental assessment plan.</w:t>
      </w:r>
    </w:p>
    <w:p w:rsidR="00C83432" w:rsidRPr="00A121F2" w:rsidRDefault="00C83432" w:rsidP="00C83432">
      <w:pPr>
        <w:autoSpaceDE w:val="0"/>
        <w:autoSpaceDN w:val="0"/>
        <w:adjustRightInd w:val="0"/>
        <w:rPr>
          <w:rFonts w:ascii="Helvetica" w:eastAsiaTheme="minorHAnsi" w:hAnsi="Helvetica" w:cs="Helvetica"/>
        </w:rPr>
      </w:pPr>
    </w:p>
    <w:p w:rsidR="00C83432" w:rsidRPr="00A121F2" w:rsidRDefault="00C83432" w:rsidP="001E7E1E">
      <w:pPr>
        <w:pStyle w:val="ListParagraph"/>
        <w:numPr>
          <w:ilvl w:val="0"/>
          <w:numId w:val="31"/>
        </w:numPr>
        <w:autoSpaceDE w:val="0"/>
        <w:autoSpaceDN w:val="0"/>
        <w:adjustRightInd w:val="0"/>
        <w:rPr>
          <w:rFonts w:ascii="Helvetica" w:eastAsiaTheme="minorHAnsi" w:hAnsi="Helvetica" w:cs="Helvetica"/>
        </w:rPr>
      </w:pPr>
      <w:r w:rsidRPr="00A121F2">
        <w:rPr>
          <w:rFonts w:ascii="Helvetica" w:eastAsiaTheme="minorHAnsi" w:hAnsi="Helvetica" w:cs="Helvetica"/>
        </w:rPr>
        <w:lastRenderedPageBreak/>
        <w:t>ABSTRACT</w:t>
      </w:r>
      <w:r w:rsidRPr="00A121F2">
        <w:rPr>
          <w:rFonts w:ascii="Helvetica" w:eastAsiaTheme="minorHAnsi" w:hAnsi="Helvetica" w:cs="Helvetica"/>
        </w:rPr>
        <w:br/>
      </w:r>
    </w:p>
    <w:p w:rsidR="00C83432" w:rsidRPr="00A121F2" w:rsidRDefault="00C83432" w:rsidP="001E7E1E">
      <w:pPr>
        <w:pStyle w:val="ListParagraph"/>
        <w:numPr>
          <w:ilvl w:val="0"/>
          <w:numId w:val="30"/>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Provide a </w:t>
      </w:r>
      <w:r w:rsidR="00E47C93">
        <w:rPr>
          <w:rFonts w:ascii="Helvetica" w:eastAsiaTheme="minorHAnsi" w:hAnsi="Helvetica" w:cs="Helvetica"/>
        </w:rPr>
        <w:t xml:space="preserve">brief </w:t>
      </w:r>
      <w:r w:rsidRPr="00A121F2">
        <w:rPr>
          <w:rFonts w:ascii="Helvetica" w:eastAsiaTheme="minorHAnsi" w:hAnsi="Helvetica" w:cs="Helvetica"/>
        </w:rPr>
        <w:t>summary</w:t>
      </w:r>
      <w:r w:rsidR="00E47C93">
        <w:rPr>
          <w:rFonts w:ascii="Helvetica" w:eastAsiaTheme="minorHAnsi" w:hAnsi="Helvetica" w:cs="Helvetica"/>
        </w:rPr>
        <w:t>, less than 200 words,</w:t>
      </w:r>
      <w:r w:rsidRPr="00A121F2">
        <w:rPr>
          <w:rFonts w:ascii="Helvetica" w:eastAsiaTheme="minorHAnsi" w:hAnsi="Helvetica" w:cs="Helvetica"/>
        </w:rPr>
        <w:t xml:space="preserve"> of the plan and report (not part of the </w:t>
      </w:r>
      <w:r w:rsidR="00624FA4">
        <w:rPr>
          <w:rFonts w:ascii="Helvetica" w:eastAsiaTheme="minorHAnsi" w:hAnsi="Helvetica" w:cs="Helvetica"/>
        </w:rPr>
        <w:t>ten</w:t>
      </w:r>
      <w:r w:rsidRPr="00A121F2">
        <w:rPr>
          <w:rFonts w:ascii="Helvetica" w:eastAsiaTheme="minorHAnsi" w:hAnsi="Helvetica" w:cs="Helvetica"/>
        </w:rPr>
        <w:t>-page maximum).</w:t>
      </w:r>
    </w:p>
    <w:p w:rsidR="00C83432" w:rsidRPr="00A121F2" w:rsidRDefault="00C83432" w:rsidP="001E7E1E">
      <w:pPr>
        <w:pStyle w:val="ListParagraph"/>
        <w:numPr>
          <w:ilvl w:val="0"/>
          <w:numId w:val="30"/>
        </w:numPr>
        <w:autoSpaceDE w:val="0"/>
        <w:autoSpaceDN w:val="0"/>
        <w:adjustRightInd w:val="0"/>
        <w:rPr>
          <w:rFonts w:ascii="Helvetica" w:eastAsiaTheme="minorHAnsi" w:hAnsi="Helvetica" w:cs="Helvetica"/>
        </w:rPr>
      </w:pPr>
      <w:r w:rsidRPr="00A121F2">
        <w:rPr>
          <w:rFonts w:ascii="Helvetica" w:eastAsiaTheme="minorHAnsi" w:hAnsi="Helvetica" w:cs="Helvetica"/>
        </w:rPr>
        <w:t>Include:</w:t>
      </w:r>
    </w:p>
    <w:p w:rsidR="00C83432" w:rsidRPr="00A121F2" w:rsidRDefault="00C83432" w:rsidP="001E7E1E">
      <w:pPr>
        <w:pStyle w:val="ListParagraph"/>
        <w:numPr>
          <w:ilvl w:val="1"/>
          <w:numId w:val="32"/>
        </w:numPr>
        <w:autoSpaceDE w:val="0"/>
        <w:autoSpaceDN w:val="0"/>
        <w:adjustRightInd w:val="0"/>
        <w:rPr>
          <w:rFonts w:ascii="Helvetica" w:eastAsiaTheme="minorHAnsi" w:hAnsi="Helvetica" w:cs="Helvetica"/>
        </w:rPr>
      </w:pPr>
      <w:r w:rsidRPr="00A121F2">
        <w:rPr>
          <w:rFonts w:ascii="Helvetica" w:eastAsiaTheme="minorHAnsi" w:hAnsi="Helvetica" w:cs="Helvetica"/>
        </w:rPr>
        <w:t>Stage and progress made in GE department assessment planning and implementation</w:t>
      </w:r>
    </w:p>
    <w:p w:rsidR="00240D4D" w:rsidRPr="00A121F2" w:rsidRDefault="00240D4D" w:rsidP="001E7E1E">
      <w:pPr>
        <w:pStyle w:val="ListParagraph"/>
        <w:numPr>
          <w:ilvl w:val="1"/>
          <w:numId w:val="32"/>
        </w:numPr>
        <w:autoSpaceDE w:val="0"/>
        <w:autoSpaceDN w:val="0"/>
        <w:adjustRightInd w:val="0"/>
        <w:rPr>
          <w:rFonts w:ascii="Helvetica" w:eastAsiaTheme="minorHAnsi" w:hAnsi="Helvetica" w:cs="Helvetica"/>
        </w:rPr>
      </w:pPr>
      <w:r w:rsidRPr="00A121F2">
        <w:rPr>
          <w:rFonts w:ascii="Helvetica" w:eastAsiaTheme="minorHAnsi" w:hAnsi="Helvetica" w:cs="Helvetica"/>
        </w:rPr>
        <w:t>The courses on which this report is focused</w:t>
      </w:r>
    </w:p>
    <w:p w:rsidR="00C83432" w:rsidRPr="00A121F2" w:rsidRDefault="00C83432" w:rsidP="001E7E1E">
      <w:pPr>
        <w:pStyle w:val="ListParagraph"/>
        <w:numPr>
          <w:ilvl w:val="1"/>
          <w:numId w:val="32"/>
        </w:numPr>
        <w:autoSpaceDE w:val="0"/>
        <w:autoSpaceDN w:val="0"/>
        <w:adjustRightInd w:val="0"/>
        <w:rPr>
          <w:rFonts w:ascii="Helvetica" w:eastAsiaTheme="minorHAnsi" w:hAnsi="Helvetica" w:cs="Helvetica"/>
        </w:rPr>
      </w:pPr>
      <w:r w:rsidRPr="00A121F2">
        <w:rPr>
          <w:rFonts w:ascii="Helvetica" w:eastAsiaTheme="minorHAnsi" w:hAnsi="Helvetica" w:cs="Helvetica"/>
        </w:rPr>
        <w:t>The primary methods of evaluation</w:t>
      </w:r>
      <w:r w:rsidR="00240D4D" w:rsidRPr="00A121F2">
        <w:rPr>
          <w:rFonts w:ascii="Helvetica" w:eastAsiaTheme="minorHAnsi" w:hAnsi="Helvetica" w:cs="Helvetica"/>
        </w:rPr>
        <w:t xml:space="preserve"> of GE outcomes</w:t>
      </w:r>
      <w:r w:rsidRPr="00A121F2">
        <w:rPr>
          <w:rFonts w:ascii="Helvetica" w:eastAsiaTheme="minorHAnsi" w:hAnsi="Helvetica" w:cs="Helvetica"/>
        </w:rPr>
        <w:t xml:space="preserve"> (direct/indirect measures) planned or implemented</w:t>
      </w:r>
    </w:p>
    <w:p w:rsidR="00C83432" w:rsidRPr="00A121F2" w:rsidRDefault="00C83432" w:rsidP="001E7E1E">
      <w:pPr>
        <w:pStyle w:val="ListParagraph"/>
        <w:numPr>
          <w:ilvl w:val="1"/>
          <w:numId w:val="32"/>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How or whether </w:t>
      </w:r>
      <w:r w:rsidR="00240D4D" w:rsidRPr="00A121F2">
        <w:rPr>
          <w:rFonts w:ascii="Helvetica" w:eastAsiaTheme="minorHAnsi" w:hAnsi="Helvetica" w:cs="Helvetica"/>
        </w:rPr>
        <w:t xml:space="preserve">GE </w:t>
      </w:r>
      <w:r w:rsidRPr="00A121F2">
        <w:rPr>
          <w:rFonts w:ascii="Helvetica" w:eastAsiaTheme="minorHAnsi" w:hAnsi="Helvetica" w:cs="Helvetica"/>
        </w:rPr>
        <w:t>outcomes evidence has been used to improve student learning through, for example, curricular development or practices in instructional practices or delivery.</w:t>
      </w:r>
      <w:r w:rsidRPr="00A121F2">
        <w:rPr>
          <w:rFonts w:ascii="Helvetica" w:eastAsiaTheme="minorHAnsi" w:hAnsi="Helvetica" w:cs="Helvetica"/>
        </w:rPr>
        <w:br/>
      </w:r>
    </w:p>
    <w:p w:rsidR="00C83432" w:rsidRPr="00A121F2" w:rsidRDefault="00C83432" w:rsidP="001E7E1E">
      <w:pPr>
        <w:pStyle w:val="ListParagraph"/>
        <w:numPr>
          <w:ilvl w:val="0"/>
          <w:numId w:val="31"/>
        </w:numPr>
        <w:autoSpaceDE w:val="0"/>
        <w:autoSpaceDN w:val="0"/>
        <w:adjustRightInd w:val="0"/>
        <w:rPr>
          <w:rFonts w:ascii="Helvetica" w:eastAsiaTheme="minorHAnsi" w:hAnsi="Helvetica" w:cs="Helvetica"/>
        </w:rPr>
      </w:pPr>
      <w:r w:rsidRPr="00A121F2">
        <w:rPr>
          <w:rFonts w:ascii="Helvetica" w:eastAsiaTheme="minorHAnsi" w:hAnsi="Helvetica" w:cs="Helvetica"/>
        </w:rPr>
        <w:t>COURSE DESCRIPTION</w:t>
      </w:r>
      <w:r w:rsidR="00240D4D">
        <w:rPr>
          <w:rFonts w:ascii="Helvetica" w:eastAsiaTheme="minorHAnsi" w:hAnsi="Helvetica" w:cs="Helvetica"/>
        </w:rPr>
        <w:t>S</w:t>
      </w:r>
      <w:r w:rsidRPr="00A121F2">
        <w:rPr>
          <w:rFonts w:ascii="Helvetica" w:eastAsiaTheme="minorHAnsi" w:hAnsi="Helvetica" w:cs="Helvetica"/>
        </w:rPr>
        <w:t>: (</w:t>
      </w:r>
      <w:r w:rsidR="00B635BD">
        <w:rPr>
          <w:rFonts w:ascii="Helvetica" w:eastAsiaTheme="minorHAnsi" w:hAnsi="Helvetica" w:cs="Helvetica"/>
        </w:rPr>
        <w:t>suggested</w:t>
      </w:r>
      <w:r w:rsidR="00624FA4">
        <w:rPr>
          <w:rFonts w:ascii="Helvetica" w:eastAsiaTheme="minorHAnsi" w:hAnsi="Helvetica" w:cs="Helvetica"/>
        </w:rPr>
        <w:t xml:space="preserve"> limit</w:t>
      </w:r>
      <w:r w:rsidR="00B635BD">
        <w:rPr>
          <w:rFonts w:ascii="Helvetica" w:eastAsiaTheme="minorHAnsi" w:hAnsi="Helvetica" w:cs="Helvetica"/>
        </w:rPr>
        <w:t xml:space="preserve">: </w:t>
      </w:r>
      <w:r w:rsidRPr="00A121F2">
        <w:rPr>
          <w:rFonts w:ascii="Helvetica" w:eastAsiaTheme="minorHAnsi" w:hAnsi="Helvetica" w:cs="Helvetica"/>
        </w:rPr>
        <w:t xml:space="preserve">two </w:t>
      </w:r>
      <w:r w:rsidR="00240D4D">
        <w:rPr>
          <w:rFonts w:ascii="Helvetica" w:eastAsiaTheme="minorHAnsi" w:hAnsi="Helvetica" w:cs="Helvetica"/>
        </w:rPr>
        <w:t>pages</w:t>
      </w:r>
      <w:r w:rsidRPr="00A121F2">
        <w:rPr>
          <w:rFonts w:ascii="Helvetica" w:eastAsiaTheme="minorHAnsi" w:hAnsi="Helvetica" w:cs="Helvetica"/>
        </w:rPr>
        <w:t>)</w:t>
      </w:r>
      <w:r w:rsidRPr="00A121F2">
        <w:rPr>
          <w:rFonts w:ascii="Helvetica" w:eastAsiaTheme="minorHAnsi" w:hAnsi="Helvetica" w:cs="Helvetica"/>
        </w:rPr>
        <w:br/>
      </w:r>
    </w:p>
    <w:p w:rsidR="00240D4D" w:rsidRDefault="00240D4D" w:rsidP="001E7E1E">
      <w:pPr>
        <w:pStyle w:val="ListParagraph"/>
        <w:numPr>
          <w:ilvl w:val="1"/>
          <w:numId w:val="33"/>
        </w:numPr>
        <w:autoSpaceDE w:val="0"/>
        <w:autoSpaceDN w:val="0"/>
        <w:adjustRightInd w:val="0"/>
        <w:rPr>
          <w:rFonts w:ascii="Helvetica" w:eastAsiaTheme="minorHAnsi" w:hAnsi="Helvetica" w:cs="Helvetica"/>
        </w:rPr>
      </w:pPr>
      <w:r>
        <w:rPr>
          <w:rFonts w:ascii="Helvetica" w:eastAsiaTheme="minorHAnsi" w:hAnsi="Helvetica" w:cs="Helvetica"/>
        </w:rPr>
        <w:t xml:space="preserve">Briefly explain </w:t>
      </w:r>
      <w:r w:rsidR="00BA773A">
        <w:rPr>
          <w:rFonts w:ascii="Helvetica" w:eastAsiaTheme="minorHAnsi" w:hAnsi="Helvetica" w:cs="Helvetica"/>
        </w:rPr>
        <w:t xml:space="preserve">how and </w:t>
      </w:r>
      <w:proofErr w:type="gramStart"/>
      <w:r w:rsidR="00BA773A">
        <w:rPr>
          <w:rFonts w:ascii="Helvetica" w:eastAsiaTheme="minorHAnsi" w:hAnsi="Helvetica" w:cs="Helvetica"/>
        </w:rPr>
        <w:t xml:space="preserve">why </w:t>
      </w:r>
      <w:r>
        <w:rPr>
          <w:rFonts w:ascii="Helvetica" w:eastAsiaTheme="minorHAnsi" w:hAnsi="Helvetica" w:cs="Helvetica"/>
        </w:rPr>
        <w:t xml:space="preserve"> specific</w:t>
      </w:r>
      <w:proofErr w:type="gramEnd"/>
      <w:r>
        <w:rPr>
          <w:rFonts w:ascii="Helvetica" w:eastAsiaTheme="minorHAnsi" w:hAnsi="Helvetica" w:cs="Helvetica"/>
        </w:rPr>
        <w:t xml:space="preserve"> courses were chosen for </w:t>
      </w:r>
      <w:r w:rsidRPr="00E47C93">
        <w:rPr>
          <w:rFonts w:ascii="Helvetica" w:eastAsiaTheme="minorHAnsi" w:hAnsi="Helvetica" w:cs="Helvetica"/>
        </w:rPr>
        <w:t>assessment.</w:t>
      </w:r>
      <w:r w:rsidR="00284897" w:rsidRPr="00E47C93">
        <w:rPr>
          <w:rFonts w:ascii="Helvetica" w:eastAsiaTheme="minorHAnsi" w:hAnsi="Helvetica" w:cs="Helvetica"/>
        </w:rPr>
        <w:t xml:space="preserve"> (Courses chosen for departmental reporting should be</w:t>
      </w:r>
      <w:r w:rsidR="00284897">
        <w:rPr>
          <w:rFonts w:ascii="Helvetica" w:eastAsiaTheme="minorHAnsi" w:hAnsi="Helvetica" w:cs="Helvetica"/>
        </w:rPr>
        <w:t xml:space="preserve"> judiciously selected to be broadly representative of the department’s role </w:t>
      </w:r>
      <w:r w:rsidR="00372A5C">
        <w:rPr>
          <w:rFonts w:ascii="Helvetica" w:eastAsiaTheme="minorHAnsi" w:hAnsi="Helvetica" w:cs="Helvetica"/>
        </w:rPr>
        <w:t xml:space="preserve">and involvement </w:t>
      </w:r>
      <w:r w:rsidR="00284897">
        <w:rPr>
          <w:rFonts w:ascii="Helvetica" w:eastAsiaTheme="minorHAnsi" w:hAnsi="Helvetica" w:cs="Helvetica"/>
        </w:rPr>
        <w:t xml:space="preserve">in the GE program. Thus, these courses may be approved in more than one GE category, may reflect different instructional approaches, may include courses offered on main and regional campuses, may be targeted to different levels of students, </w:t>
      </w:r>
      <w:r w:rsidR="00372A5C">
        <w:rPr>
          <w:rFonts w:ascii="Helvetica" w:eastAsiaTheme="minorHAnsi" w:hAnsi="Helvetica" w:cs="Helvetica"/>
        </w:rPr>
        <w:t xml:space="preserve">may include Honors and non-Honors versions, </w:t>
      </w:r>
      <w:r w:rsidR="00284897">
        <w:rPr>
          <w:rFonts w:ascii="Helvetica" w:eastAsiaTheme="minorHAnsi" w:hAnsi="Helvetica" w:cs="Helvetica"/>
        </w:rPr>
        <w:t>etc.)</w:t>
      </w:r>
    </w:p>
    <w:p w:rsidR="00C83432" w:rsidRPr="00A121F2" w:rsidRDefault="00C83432" w:rsidP="001E7E1E">
      <w:pPr>
        <w:pStyle w:val="ListParagraph"/>
        <w:numPr>
          <w:ilvl w:val="1"/>
          <w:numId w:val="33"/>
        </w:numPr>
        <w:autoSpaceDE w:val="0"/>
        <w:autoSpaceDN w:val="0"/>
        <w:adjustRightInd w:val="0"/>
        <w:rPr>
          <w:rFonts w:ascii="Helvetica" w:eastAsiaTheme="minorHAnsi" w:hAnsi="Helvetica" w:cs="Helvetica"/>
        </w:rPr>
      </w:pPr>
      <w:r w:rsidRPr="00A121F2">
        <w:rPr>
          <w:rFonts w:ascii="Helvetica" w:eastAsiaTheme="minorHAnsi" w:hAnsi="Helvetica" w:cs="Helvetica"/>
        </w:rPr>
        <w:t>Iden</w:t>
      </w:r>
      <w:r w:rsidR="00FD66D1">
        <w:rPr>
          <w:rFonts w:ascii="Helvetica" w:eastAsiaTheme="minorHAnsi" w:hAnsi="Helvetica" w:cs="Helvetica"/>
        </w:rPr>
        <w:t>tify the GE category/categories the courses</w:t>
      </w:r>
      <w:r w:rsidRPr="00A121F2">
        <w:rPr>
          <w:rFonts w:ascii="Helvetica" w:eastAsiaTheme="minorHAnsi" w:hAnsi="Helvetica" w:cs="Helvetica"/>
        </w:rPr>
        <w:t xml:space="preserve"> ha</w:t>
      </w:r>
      <w:r w:rsidRPr="00120C3F">
        <w:rPr>
          <w:rFonts w:ascii="Helvetica" w:eastAsiaTheme="minorHAnsi" w:hAnsi="Helvetica" w:cs="Helvetica"/>
        </w:rPr>
        <w:t>ve</w:t>
      </w:r>
      <w:r w:rsidRPr="00A121F2">
        <w:rPr>
          <w:rFonts w:ascii="Helvetica" w:eastAsiaTheme="minorHAnsi" w:hAnsi="Helvetica" w:cs="Helvetica"/>
        </w:rPr>
        <w:t xml:space="preserve"> been approved to fulfill. </w:t>
      </w:r>
    </w:p>
    <w:p w:rsidR="00C83432" w:rsidRPr="00F44266" w:rsidRDefault="00C83432" w:rsidP="001E7E1E">
      <w:pPr>
        <w:pStyle w:val="ListParagraph"/>
        <w:numPr>
          <w:ilvl w:val="1"/>
          <w:numId w:val="33"/>
        </w:numPr>
        <w:autoSpaceDE w:val="0"/>
        <w:autoSpaceDN w:val="0"/>
        <w:adjustRightInd w:val="0"/>
        <w:rPr>
          <w:rFonts w:ascii="Helvetica" w:eastAsiaTheme="minorHAnsi" w:hAnsi="Helvetica" w:cs="Helvetica"/>
        </w:rPr>
      </w:pPr>
      <w:r w:rsidRPr="00F44266">
        <w:rPr>
          <w:rFonts w:ascii="Helvetica" w:eastAsiaTheme="minorHAnsi" w:hAnsi="Helvetica" w:cs="Helvetica"/>
        </w:rPr>
        <w:t xml:space="preserve">Verify the accuracy of </w:t>
      </w:r>
      <w:r w:rsidR="00240D4D" w:rsidRPr="00F44266">
        <w:rPr>
          <w:rFonts w:ascii="Helvetica" w:eastAsiaTheme="minorHAnsi" w:hAnsi="Helvetica" w:cs="Helvetica"/>
        </w:rPr>
        <w:t xml:space="preserve">each </w:t>
      </w:r>
      <w:r w:rsidRPr="00F44266">
        <w:rPr>
          <w:rFonts w:ascii="Helvetica" w:eastAsiaTheme="minorHAnsi" w:hAnsi="Helvetica" w:cs="Helvetica"/>
        </w:rPr>
        <w:t>course description in the course bulletin.</w:t>
      </w:r>
    </w:p>
    <w:p w:rsidR="00E47C93" w:rsidRDefault="00C83432" w:rsidP="00E47C93">
      <w:pPr>
        <w:pStyle w:val="ListParagraph"/>
        <w:numPr>
          <w:ilvl w:val="1"/>
          <w:numId w:val="33"/>
        </w:numPr>
        <w:autoSpaceDE w:val="0"/>
        <w:autoSpaceDN w:val="0"/>
        <w:adjustRightInd w:val="0"/>
        <w:rPr>
          <w:rFonts w:ascii="Helvetica" w:eastAsiaTheme="minorHAnsi" w:hAnsi="Helvetica" w:cs="Helvetica"/>
        </w:rPr>
      </w:pPr>
      <w:r w:rsidRPr="00F44266">
        <w:rPr>
          <w:rFonts w:ascii="Helvetica" w:eastAsiaTheme="minorHAnsi" w:hAnsi="Helvetica" w:cs="Helvetica"/>
        </w:rPr>
        <w:t>Indicate any significant changes or improvements over the last five years, what led to those changes, and how the outcomes of those changes will be assessed.</w:t>
      </w:r>
    </w:p>
    <w:p w:rsidR="00C83432" w:rsidRPr="00E47C93" w:rsidRDefault="00C83432" w:rsidP="00E47C93">
      <w:pPr>
        <w:pStyle w:val="ListParagraph"/>
        <w:numPr>
          <w:ilvl w:val="1"/>
          <w:numId w:val="33"/>
        </w:numPr>
        <w:autoSpaceDE w:val="0"/>
        <w:autoSpaceDN w:val="0"/>
        <w:adjustRightInd w:val="0"/>
        <w:rPr>
          <w:rFonts w:ascii="Helvetica" w:eastAsiaTheme="minorHAnsi" w:hAnsi="Helvetica" w:cs="Helvetica"/>
        </w:rPr>
      </w:pPr>
      <w:r w:rsidRPr="00E47C93">
        <w:rPr>
          <w:rFonts w:ascii="Helvetica" w:eastAsiaTheme="minorHAnsi" w:hAnsi="Helvetica" w:cs="Helvetica"/>
        </w:rPr>
        <w:t>Provide a brief overview of the co</w:t>
      </w:r>
      <w:bookmarkStart w:id="0" w:name="_GoBack"/>
      <w:bookmarkEnd w:id="0"/>
      <w:r w:rsidRPr="00E47C93">
        <w:rPr>
          <w:rFonts w:ascii="Helvetica" w:eastAsiaTheme="minorHAnsi" w:hAnsi="Helvetica" w:cs="Helvetica"/>
        </w:rPr>
        <w:t>urse</w:t>
      </w:r>
      <w:r w:rsidR="00EC1385" w:rsidRPr="00E47C93">
        <w:rPr>
          <w:rFonts w:ascii="Helvetica" w:eastAsiaTheme="minorHAnsi" w:hAnsi="Helvetica" w:cs="Helvetica"/>
        </w:rPr>
        <w:t>s</w:t>
      </w:r>
      <w:r w:rsidRPr="00E47C93">
        <w:rPr>
          <w:rFonts w:ascii="Helvetica" w:eastAsiaTheme="minorHAnsi" w:hAnsi="Helvetica" w:cs="Helvetica"/>
        </w:rPr>
        <w:t xml:space="preserve">, how </w:t>
      </w:r>
      <w:r w:rsidR="00EC1385" w:rsidRPr="00E47C93">
        <w:rPr>
          <w:rFonts w:ascii="Helvetica" w:eastAsiaTheme="minorHAnsi" w:hAnsi="Helvetica" w:cs="Helvetica"/>
        </w:rPr>
        <w:t>they are</w:t>
      </w:r>
      <w:r w:rsidRPr="00E47C93">
        <w:rPr>
          <w:rFonts w:ascii="Helvetica" w:eastAsiaTheme="minorHAnsi" w:hAnsi="Helvetica" w:cs="Helvetica"/>
        </w:rPr>
        <w:t xml:space="preserve"> administered, and how </w:t>
      </w:r>
      <w:r w:rsidR="00EC1385" w:rsidRPr="00E47C93">
        <w:rPr>
          <w:rFonts w:ascii="Helvetica" w:eastAsiaTheme="minorHAnsi" w:hAnsi="Helvetica" w:cs="Helvetica"/>
        </w:rPr>
        <w:t>they are</w:t>
      </w:r>
      <w:r w:rsidRPr="00E47C93">
        <w:rPr>
          <w:rFonts w:ascii="Helvetica" w:eastAsiaTheme="minorHAnsi" w:hAnsi="Helvetica" w:cs="Helvetica"/>
        </w:rPr>
        <w:t xml:space="preserve"> overseen.</w:t>
      </w:r>
      <w:r w:rsidRPr="00E47C93">
        <w:rPr>
          <w:rFonts w:ascii="Helvetica" w:eastAsiaTheme="minorHAnsi" w:hAnsi="Helvetica" w:cs="Helvetica"/>
        </w:rPr>
        <w:br/>
      </w:r>
    </w:p>
    <w:p w:rsidR="00C83432" w:rsidRPr="00A121F2" w:rsidRDefault="00C83432" w:rsidP="001E7E1E">
      <w:pPr>
        <w:pStyle w:val="ListParagraph"/>
        <w:numPr>
          <w:ilvl w:val="0"/>
          <w:numId w:val="31"/>
        </w:numPr>
        <w:autoSpaceDE w:val="0"/>
        <w:autoSpaceDN w:val="0"/>
        <w:adjustRightInd w:val="0"/>
        <w:rPr>
          <w:rFonts w:ascii="Helvetica" w:eastAsiaTheme="minorHAnsi" w:hAnsi="Helvetica" w:cs="Helvetica"/>
        </w:rPr>
      </w:pPr>
      <w:r w:rsidRPr="00A121F2">
        <w:rPr>
          <w:rFonts w:ascii="Helvetica" w:eastAsiaTheme="minorHAnsi" w:hAnsi="Helvetica" w:cs="Helvetica"/>
        </w:rPr>
        <w:t>LEARNING OUTCOMES ASSESSMENT PLAN: (</w:t>
      </w:r>
      <w:r w:rsidR="00B635BD">
        <w:rPr>
          <w:rFonts w:ascii="Helvetica" w:eastAsiaTheme="minorHAnsi" w:hAnsi="Helvetica" w:cs="Helvetica"/>
        </w:rPr>
        <w:t xml:space="preserve">suggested </w:t>
      </w:r>
      <w:r w:rsidRPr="00A121F2">
        <w:rPr>
          <w:rFonts w:ascii="Helvetica" w:eastAsiaTheme="minorHAnsi" w:hAnsi="Helvetica" w:cs="Helvetica"/>
        </w:rPr>
        <w:t>limit</w:t>
      </w:r>
      <w:r w:rsidR="00B635BD">
        <w:rPr>
          <w:rFonts w:ascii="Helvetica" w:eastAsiaTheme="minorHAnsi" w:hAnsi="Helvetica" w:cs="Helvetica"/>
        </w:rPr>
        <w:t xml:space="preserve">: </w:t>
      </w:r>
      <w:r w:rsidR="00624FA4">
        <w:rPr>
          <w:rFonts w:ascii="Helvetica" w:eastAsiaTheme="minorHAnsi" w:hAnsi="Helvetica" w:cs="Helvetica"/>
        </w:rPr>
        <w:t xml:space="preserve">two </w:t>
      </w:r>
      <w:r w:rsidRPr="00A121F2">
        <w:rPr>
          <w:rFonts w:ascii="Helvetica" w:eastAsiaTheme="minorHAnsi" w:hAnsi="Helvetica" w:cs="Helvetica"/>
        </w:rPr>
        <w:t>page</w:t>
      </w:r>
      <w:r w:rsidR="00624FA4">
        <w:rPr>
          <w:rFonts w:ascii="Helvetica" w:eastAsiaTheme="minorHAnsi" w:hAnsi="Helvetica" w:cs="Helvetica"/>
        </w:rPr>
        <w:t>s</w:t>
      </w:r>
      <w:r w:rsidRPr="00A121F2">
        <w:rPr>
          <w:rFonts w:ascii="Helvetica" w:eastAsiaTheme="minorHAnsi" w:hAnsi="Helvetica" w:cs="Helvetica"/>
        </w:rPr>
        <w:t>)</w:t>
      </w:r>
      <w:r w:rsidRPr="00A121F2">
        <w:rPr>
          <w:rFonts w:ascii="Helvetica" w:eastAsiaTheme="minorHAnsi" w:hAnsi="Helvetica" w:cs="Helvetica"/>
        </w:rPr>
        <w:br/>
      </w:r>
    </w:p>
    <w:p w:rsidR="00C83432" w:rsidRPr="00A121F2" w:rsidRDefault="00C83432" w:rsidP="001E7E1E">
      <w:pPr>
        <w:pStyle w:val="ListParagraph"/>
        <w:numPr>
          <w:ilvl w:val="1"/>
          <w:numId w:val="37"/>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State the category level GE learning goals and objectives, and indicate the type(s) of evaluation method(s) (e.g., embedded testing; opinion survey; portfolio) that will be used to determine whether students have achieved the stated learning goals and objectives. Be sure to </w:t>
      </w:r>
      <w:r w:rsidRPr="00A121F2">
        <w:rPr>
          <w:rFonts w:ascii="Helvetica-Oblique" w:eastAsiaTheme="minorHAnsi" w:hAnsi="Helvetica-Oblique" w:cs="Helvetica-Oblique"/>
          <w:i/>
          <w:iCs/>
        </w:rPr>
        <w:t xml:space="preserve">link specific method(s) and measures to specific </w:t>
      </w:r>
      <w:r w:rsidR="00BA773A">
        <w:rPr>
          <w:rFonts w:ascii="Helvetica-Oblique" w:eastAsiaTheme="minorHAnsi" w:hAnsi="Helvetica-Oblique" w:cs="Helvetica-Oblique"/>
          <w:i/>
          <w:iCs/>
        </w:rPr>
        <w:t xml:space="preserve">GE </w:t>
      </w:r>
      <w:r w:rsidRPr="00A121F2">
        <w:rPr>
          <w:rFonts w:ascii="Helvetica-Oblique" w:eastAsiaTheme="minorHAnsi" w:hAnsi="Helvetica-Oblique" w:cs="Helvetica-Oblique"/>
          <w:i/>
          <w:iCs/>
        </w:rPr>
        <w:t>goals and objectives.</w:t>
      </w:r>
    </w:p>
    <w:p w:rsidR="00C83432" w:rsidRPr="00A121F2" w:rsidRDefault="00C83432" w:rsidP="001E7E1E">
      <w:pPr>
        <w:pStyle w:val="ListParagraph"/>
        <w:numPr>
          <w:ilvl w:val="1"/>
          <w:numId w:val="37"/>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Specify the initial criteria for determining if </w:t>
      </w:r>
      <w:r w:rsidR="00624FA4">
        <w:rPr>
          <w:rFonts w:ascii="Helvetica" w:eastAsiaTheme="minorHAnsi" w:hAnsi="Helvetica" w:cs="Helvetica"/>
        </w:rPr>
        <w:t xml:space="preserve">GE </w:t>
      </w:r>
      <w:r w:rsidRPr="00A121F2">
        <w:rPr>
          <w:rFonts w:ascii="Helvetica" w:eastAsiaTheme="minorHAnsi" w:hAnsi="Helvetica" w:cs="Helvetica"/>
        </w:rPr>
        <w:t>goals and objectives have been met, including those for success as well as what would signify a weakness for further improvement. Attach grading rubrics or other evaluation instruments if used.</w:t>
      </w:r>
    </w:p>
    <w:p w:rsidR="00C83432" w:rsidRPr="00A121F2" w:rsidRDefault="00C83432" w:rsidP="001E7E1E">
      <w:pPr>
        <w:pStyle w:val="ListParagraph"/>
        <w:numPr>
          <w:ilvl w:val="1"/>
          <w:numId w:val="37"/>
        </w:numPr>
        <w:autoSpaceDE w:val="0"/>
        <w:autoSpaceDN w:val="0"/>
        <w:adjustRightInd w:val="0"/>
        <w:rPr>
          <w:rFonts w:ascii="Helvetica" w:eastAsiaTheme="minorHAnsi" w:hAnsi="Helvetica" w:cs="Helvetica"/>
        </w:rPr>
      </w:pPr>
      <w:r w:rsidRPr="00A121F2">
        <w:rPr>
          <w:rFonts w:ascii="Helvetica" w:eastAsiaTheme="minorHAnsi" w:hAnsi="Helvetica" w:cs="Helvetica"/>
        </w:rPr>
        <w:lastRenderedPageBreak/>
        <w:t>Describe the general procedures for conducting the assessment, such as student sampling, evaluation of all or some sample of course sections, the way in which different objectives might be evaluated over time, etc.</w:t>
      </w:r>
    </w:p>
    <w:p w:rsidR="00C83432" w:rsidRPr="00A121F2" w:rsidRDefault="00C83432" w:rsidP="001E7E1E">
      <w:pPr>
        <w:pStyle w:val="ListParagraph"/>
        <w:numPr>
          <w:ilvl w:val="1"/>
          <w:numId w:val="37"/>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Spell out the plan for using </w:t>
      </w:r>
      <w:r w:rsidR="00624FA4">
        <w:rPr>
          <w:rFonts w:ascii="Helvetica" w:eastAsiaTheme="minorHAnsi" w:hAnsi="Helvetica" w:cs="Helvetica"/>
        </w:rPr>
        <w:t xml:space="preserve">GE </w:t>
      </w:r>
      <w:r w:rsidRPr="00A121F2">
        <w:rPr>
          <w:rFonts w:ascii="Helvetica" w:eastAsiaTheme="minorHAnsi" w:hAnsi="Helvetica" w:cs="Helvetica"/>
        </w:rPr>
        <w:t xml:space="preserve">outcomes evidence to improve learning over time. </w:t>
      </w:r>
    </w:p>
    <w:p w:rsidR="00C83432" w:rsidRPr="00A121F2" w:rsidRDefault="00C83432" w:rsidP="001E7E1E">
      <w:pPr>
        <w:pStyle w:val="ListParagraph"/>
        <w:numPr>
          <w:ilvl w:val="1"/>
          <w:numId w:val="37"/>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Give the multi-year timeline for implementing the plan and continuation of assessment, including strategies for evaluating improvement </w:t>
      </w:r>
      <w:r w:rsidRPr="00A121F2">
        <w:rPr>
          <w:rFonts w:ascii="Helvetica-Oblique" w:eastAsiaTheme="minorHAnsi" w:hAnsi="Helvetica-Oblique" w:cs="Helvetica-Oblique"/>
          <w:i/>
          <w:iCs/>
        </w:rPr>
        <w:t>over time</w:t>
      </w:r>
      <w:r w:rsidRPr="00A121F2">
        <w:rPr>
          <w:rFonts w:ascii="Helvetica" w:eastAsiaTheme="minorHAnsi" w:hAnsi="Helvetica" w:cs="Helvetica"/>
        </w:rPr>
        <w:t>.</w:t>
      </w:r>
      <w:r w:rsidRPr="00A121F2">
        <w:rPr>
          <w:rFonts w:ascii="Helvetica" w:eastAsiaTheme="minorHAnsi" w:hAnsi="Helvetica" w:cs="Helvetica"/>
        </w:rPr>
        <w:br/>
      </w:r>
    </w:p>
    <w:p w:rsidR="00C83432" w:rsidRPr="00A121F2" w:rsidRDefault="00624FA4" w:rsidP="001E7E1E">
      <w:pPr>
        <w:pStyle w:val="ListParagraph"/>
        <w:numPr>
          <w:ilvl w:val="0"/>
          <w:numId w:val="31"/>
        </w:numPr>
        <w:autoSpaceDE w:val="0"/>
        <w:autoSpaceDN w:val="0"/>
        <w:adjustRightInd w:val="0"/>
        <w:rPr>
          <w:rFonts w:ascii="Helvetica" w:eastAsiaTheme="minorHAnsi" w:hAnsi="Helvetica" w:cs="Helvetica"/>
        </w:rPr>
      </w:pPr>
      <w:r>
        <w:rPr>
          <w:rFonts w:ascii="Helvetica" w:eastAsiaTheme="minorHAnsi" w:hAnsi="Helvetica" w:cs="Helvetica"/>
        </w:rPr>
        <w:t xml:space="preserve">GE </w:t>
      </w:r>
      <w:r w:rsidR="00C83432" w:rsidRPr="00A121F2">
        <w:rPr>
          <w:rFonts w:ascii="Helvetica" w:eastAsiaTheme="minorHAnsi" w:hAnsi="Helvetica" w:cs="Helvetica"/>
        </w:rPr>
        <w:t>LEARNING OUTCOMES ASSESSMENT REPORT: (</w:t>
      </w:r>
      <w:r w:rsidR="00B635BD">
        <w:rPr>
          <w:rFonts w:ascii="Helvetica" w:eastAsiaTheme="minorHAnsi" w:hAnsi="Helvetica" w:cs="Helvetica"/>
        </w:rPr>
        <w:t xml:space="preserve">suggested </w:t>
      </w:r>
      <w:r w:rsidR="00C83432" w:rsidRPr="00A121F2">
        <w:rPr>
          <w:rFonts w:ascii="Helvetica" w:eastAsiaTheme="minorHAnsi" w:hAnsi="Helvetica" w:cs="Helvetica"/>
        </w:rPr>
        <w:t>limit</w:t>
      </w:r>
      <w:r w:rsidR="00B635BD">
        <w:rPr>
          <w:rFonts w:ascii="Helvetica" w:eastAsiaTheme="minorHAnsi" w:hAnsi="Helvetica" w:cs="Helvetica"/>
        </w:rPr>
        <w:t>:</w:t>
      </w:r>
      <w:r w:rsidR="00C83432" w:rsidRPr="00A121F2">
        <w:rPr>
          <w:rFonts w:ascii="Helvetica" w:eastAsiaTheme="minorHAnsi" w:hAnsi="Helvetica" w:cs="Helvetica"/>
        </w:rPr>
        <w:t xml:space="preserve"> </w:t>
      </w:r>
      <w:r w:rsidR="00B635BD">
        <w:rPr>
          <w:rFonts w:ascii="Helvetica" w:eastAsiaTheme="minorHAnsi" w:hAnsi="Helvetica" w:cs="Helvetica"/>
        </w:rPr>
        <w:t>six</w:t>
      </w:r>
      <w:r w:rsidRPr="00A121F2">
        <w:rPr>
          <w:rFonts w:ascii="Helvetica" w:eastAsiaTheme="minorHAnsi" w:hAnsi="Helvetica" w:cs="Helvetica"/>
        </w:rPr>
        <w:t xml:space="preserve"> </w:t>
      </w:r>
      <w:r w:rsidR="00C83432" w:rsidRPr="00A121F2">
        <w:rPr>
          <w:rFonts w:ascii="Helvetica" w:eastAsiaTheme="minorHAnsi" w:hAnsi="Helvetica" w:cs="Helvetica"/>
        </w:rPr>
        <w:t>pages)</w:t>
      </w:r>
      <w:r w:rsidR="00C83432" w:rsidRPr="00A121F2">
        <w:rPr>
          <w:rFonts w:ascii="Helvetica" w:eastAsiaTheme="minorHAnsi" w:hAnsi="Helvetica" w:cs="Helvetica"/>
        </w:rPr>
        <w:br/>
      </w:r>
    </w:p>
    <w:p w:rsidR="00C83432" w:rsidRPr="00A121F2" w:rsidRDefault="00C83432" w:rsidP="001E7E1E">
      <w:pPr>
        <w:pStyle w:val="ListParagraph"/>
        <w:numPr>
          <w:ilvl w:val="1"/>
          <w:numId w:val="34"/>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Describe briefly the progress that has been made in </w:t>
      </w:r>
      <w:r w:rsidR="00B635BD">
        <w:rPr>
          <w:rFonts w:ascii="Helvetica" w:eastAsiaTheme="minorHAnsi" w:hAnsi="Helvetica" w:cs="Helvetica"/>
        </w:rPr>
        <w:t xml:space="preserve">GE </w:t>
      </w:r>
      <w:r w:rsidRPr="00A121F2">
        <w:rPr>
          <w:rFonts w:ascii="Helvetica" w:eastAsiaTheme="minorHAnsi" w:hAnsi="Helvetica" w:cs="Helvetica"/>
        </w:rPr>
        <w:t>assessment, including planning and implementation of assessment strategies.</w:t>
      </w:r>
    </w:p>
    <w:p w:rsidR="00C83432" w:rsidRPr="00A121F2" w:rsidRDefault="00C83432" w:rsidP="001E7E1E">
      <w:pPr>
        <w:pStyle w:val="ListParagraph"/>
        <w:numPr>
          <w:ilvl w:val="1"/>
          <w:numId w:val="34"/>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Provide a </w:t>
      </w:r>
      <w:r w:rsidRPr="00A121F2">
        <w:rPr>
          <w:rFonts w:ascii="Helvetica-Oblique" w:eastAsiaTheme="minorHAnsi" w:hAnsi="Helvetica-Oblique" w:cs="Helvetica-Oblique"/>
          <w:i/>
          <w:iCs/>
        </w:rPr>
        <w:t xml:space="preserve">summary of the </w:t>
      </w:r>
      <w:r w:rsidR="00BA773A">
        <w:rPr>
          <w:rFonts w:ascii="Helvetica-Oblique" w:eastAsiaTheme="minorHAnsi" w:hAnsi="Helvetica-Oblique" w:cs="Helvetica-Oblique"/>
          <w:i/>
          <w:iCs/>
        </w:rPr>
        <w:t xml:space="preserve">GE learning </w:t>
      </w:r>
      <w:r w:rsidRPr="00A121F2">
        <w:rPr>
          <w:rFonts w:ascii="Helvetica-Oblique" w:eastAsiaTheme="minorHAnsi" w:hAnsi="Helvetica-Oblique" w:cs="Helvetica-Oblique"/>
          <w:i/>
          <w:iCs/>
        </w:rPr>
        <w:t xml:space="preserve">outcome evidence </w:t>
      </w:r>
      <w:r w:rsidRPr="00A121F2">
        <w:rPr>
          <w:rFonts w:ascii="Helvetica" w:eastAsiaTheme="minorHAnsi" w:hAnsi="Helvetica" w:cs="Helvetica"/>
        </w:rPr>
        <w:t>obtained and an evaluation as to what that evidence suggests. Include whether goal specific learning was achieved according to the criteria specified, and strengths and weaknesses in various aspects of that student learning.</w:t>
      </w:r>
    </w:p>
    <w:p w:rsidR="00C83432" w:rsidRPr="00A121F2" w:rsidRDefault="00C83432" w:rsidP="001E7E1E">
      <w:pPr>
        <w:pStyle w:val="ListParagraph"/>
        <w:numPr>
          <w:ilvl w:val="1"/>
          <w:numId w:val="34"/>
        </w:numPr>
        <w:autoSpaceDE w:val="0"/>
        <w:autoSpaceDN w:val="0"/>
        <w:adjustRightInd w:val="0"/>
        <w:rPr>
          <w:rFonts w:ascii="Helvetica" w:eastAsiaTheme="minorHAnsi" w:hAnsi="Helvetica" w:cs="Helvetica"/>
        </w:rPr>
      </w:pPr>
      <w:r w:rsidRPr="00A121F2">
        <w:rPr>
          <w:rFonts w:ascii="Helvetica" w:eastAsiaTheme="minorHAnsi" w:hAnsi="Helvetica" w:cs="Helvetica"/>
        </w:rPr>
        <w:t>Indicate how the information was shared or used.</w:t>
      </w:r>
    </w:p>
    <w:p w:rsidR="00C83432" w:rsidRPr="00A121F2" w:rsidRDefault="00C83432" w:rsidP="001E7E1E">
      <w:pPr>
        <w:pStyle w:val="ListParagraph"/>
        <w:numPr>
          <w:ilvl w:val="1"/>
          <w:numId w:val="34"/>
        </w:numPr>
        <w:autoSpaceDE w:val="0"/>
        <w:autoSpaceDN w:val="0"/>
        <w:adjustRightInd w:val="0"/>
        <w:rPr>
          <w:rFonts w:ascii="Helvetica" w:eastAsiaTheme="minorHAnsi" w:hAnsi="Helvetica" w:cs="Helvetica"/>
        </w:rPr>
      </w:pPr>
      <w:r w:rsidRPr="00A121F2">
        <w:rPr>
          <w:rFonts w:ascii="Helvetica" w:eastAsiaTheme="minorHAnsi" w:hAnsi="Helvetica" w:cs="Helvetica"/>
        </w:rPr>
        <w:t>Specify any changes that were made as a result of the assessment findings such as changes in content, instructional delivery methods, assessment strategies, etc., and how those changes will be evaluated.</w:t>
      </w:r>
    </w:p>
    <w:p w:rsidR="00C83432" w:rsidRPr="00A121F2" w:rsidRDefault="00C83432" w:rsidP="001E7E1E">
      <w:pPr>
        <w:pStyle w:val="ListParagraph"/>
        <w:numPr>
          <w:ilvl w:val="1"/>
          <w:numId w:val="34"/>
        </w:numPr>
        <w:autoSpaceDE w:val="0"/>
        <w:autoSpaceDN w:val="0"/>
        <w:adjustRightInd w:val="0"/>
        <w:rPr>
          <w:rFonts w:ascii="Helvetica" w:eastAsiaTheme="minorHAnsi" w:hAnsi="Helvetica" w:cs="Helvetica"/>
        </w:rPr>
      </w:pPr>
      <w:r w:rsidRPr="00A121F2">
        <w:rPr>
          <w:rFonts w:ascii="Helvetica" w:eastAsiaTheme="minorHAnsi" w:hAnsi="Helvetica" w:cs="Helvetica"/>
        </w:rPr>
        <w:t>Give recommendations and next steps for improving student learning.</w:t>
      </w:r>
      <w:r w:rsidRPr="00A121F2">
        <w:rPr>
          <w:rFonts w:ascii="Helvetica" w:eastAsiaTheme="minorHAnsi" w:hAnsi="Helvetica" w:cs="Helvetica"/>
        </w:rPr>
        <w:br/>
      </w:r>
    </w:p>
    <w:p w:rsidR="00C83432" w:rsidRPr="00A121F2" w:rsidRDefault="00624FA4" w:rsidP="001E7E1E">
      <w:pPr>
        <w:pStyle w:val="ListParagraph"/>
        <w:numPr>
          <w:ilvl w:val="0"/>
          <w:numId w:val="31"/>
        </w:numPr>
        <w:autoSpaceDE w:val="0"/>
        <w:autoSpaceDN w:val="0"/>
        <w:adjustRightInd w:val="0"/>
        <w:rPr>
          <w:rFonts w:ascii="Helvetica" w:eastAsiaTheme="minorHAnsi" w:hAnsi="Helvetica" w:cs="Helvetica"/>
        </w:rPr>
      </w:pPr>
      <w:r w:rsidRPr="00A121F2">
        <w:rPr>
          <w:rFonts w:ascii="Helvetica" w:eastAsiaTheme="minorHAnsi" w:hAnsi="Helvetica" w:cs="Helvetica"/>
        </w:rPr>
        <w:t>SYLLAB</w:t>
      </w:r>
      <w:r>
        <w:rPr>
          <w:rFonts w:ascii="Helvetica" w:eastAsiaTheme="minorHAnsi" w:hAnsi="Helvetica" w:cs="Helvetica"/>
        </w:rPr>
        <w:t>I</w:t>
      </w:r>
      <w:r w:rsidR="00C83432" w:rsidRPr="00A121F2">
        <w:rPr>
          <w:rFonts w:ascii="Helvetica" w:eastAsiaTheme="minorHAnsi" w:hAnsi="Helvetica" w:cs="Helvetica"/>
        </w:rPr>
        <w:t>:</w:t>
      </w:r>
    </w:p>
    <w:p w:rsidR="00C83432" w:rsidRPr="00A121F2" w:rsidRDefault="00C83432" w:rsidP="001E7E1E">
      <w:pPr>
        <w:pStyle w:val="ListParagraph"/>
        <w:numPr>
          <w:ilvl w:val="1"/>
          <w:numId w:val="36"/>
        </w:numPr>
        <w:autoSpaceDE w:val="0"/>
        <w:autoSpaceDN w:val="0"/>
        <w:adjustRightInd w:val="0"/>
        <w:rPr>
          <w:rFonts w:ascii="Helvetica" w:eastAsiaTheme="minorHAnsi" w:hAnsi="Helvetica" w:cs="Helvetica"/>
        </w:rPr>
      </w:pPr>
      <w:r w:rsidRPr="00A121F2">
        <w:rPr>
          <w:rFonts w:ascii="Helvetica" w:eastAsiaTheme="minorHAnsi" w:hAnsi="Helvetica" w:cs="Helvetica"/>
        </w:rPr>
        <w:t>Attach current syllabi</w:t>
      </w:r>
      <w:r w:rsidR="00240D4D" w:rsidRPr="00A121F2">
        <w:rPr>
          <w:rFonts w:ascii="Helvetica" w:eastAsiaTheme="minorHAnsi" w:hAnsi="Helvetica" w:cs="Helvetica"/>
        </w:rPr>
        <w:t xml:space="preserve"> of the courses assessed in this report</w:t>
      </w:r>
      <w:r w:rsidR="00B635BD">
        <w:rPr>
          <w:rFonts w:ascii="Helvetica" w:eastAsiaTheme="minorHAnsi" w:hAnsi="Helvetica" w:cs="Helvetica"/>
        </w:rPr>
        <w:t xml:space="preserve"> (all the courses that were reviewed; or a representative sample, if the assessment plan covered more than ten courses)</w:t>
      </w:r>
      <w:r w:rsidRPr="00A121F2">
        <w:rPr>
          <w:rFonts w:ascii="Helvetica" w:eastAsiaTheme="minorHAnsi" w:hAnsi="Helvetica" w:cs="Helvetica"/>
        </w:rPr>
        <w:t>.</w:t>
      </w:r>
    </w:p>
    <w:p w:rsidR="00C83432" w:rsidRPr="00A121F2" w:rsidRDefault="00240D4D" w:rsidP="001E7E1E">
      <w:pPr>
        <w:pStyle w:val="ListParagraph"/>
        <w:numPr>
          <w:ilvl w:val="1"/>
          <w:numId w:val="36"/>
        </w:numPr>
        <w:autoSpaceDE w:val="0"/>
        <w:autoSpaceDN w:val="0"/>
        <w:adjustRightInd w:val="0"/>
        <w:rPr>
          <w:rFonts w:ascii="Helvetica" w:eastAsiaTheme="minorHAnsi" w:hAnsi="Helvetica" w:cs="Helvetica"/>
        </w:rPr>
      </w:pPr>
      <w:r>
        <w:rPr>
          <w:rFonts w:ascii="Helvetica" w:eastAsiaTheme="minorHAnsi" w:hAnsi="Helvetica" w:cs="Helvetica"/>
        </w:rPr>
        <w:t>Each syllabus</w:t>
      </w:r>
      <w:r w:rsidR="00C83432" w:rsidRPr="00A121F2">
        <w:rPr>
          <w:rFonts w:ascii="Helvetica" w:eastAsiaTheme="minorHAnsi" w:hAnsi="Helvetica" w:cs="Helvetica"/>
        </w:rPr>
        <w:t xml:space="preserve"> must include:</w:t>
      </w:r>
    </w:p>
    <w:p w:rsidR="00C83432" w:rsidRPr="00A121F2" w:rsidRDefault="00C83432" w:rsidP="001E7E1E">
      <w:pPr>
        <w:pStyle w:val="ListParagraph"/>
        <w:numPr>
          <w:ilvl w:val="2"/>
          <w:numId w:val="35"/>
        </w:numPr>
        <w:autoSpaceDE w:val="0"/>
        <w:autoSpaceDN w:val="0"/>
        <w:adjustRightInd w:val="0"/>
        <w:rPr>
          <w:rFonts w:ascii="Helvetica" w:eastAsiaTheme="minorHAnsi" w:hAnsi="Helvetica" w:cs="Helvetica"/>
        </w:rPr>
      </w:pPr>
      <w:r w:rsidRPr="00A121F2">
        <w:rPr>
          <w:rFonts w:ascii="Helvetica" w:eastAsiaTheme="minorHAnsi" w:hAnsi="Helvetica" w:cs="Helvetica"/>
        </w:rPr>
        <w:t>Relevant GE goals and objectives</w:t>
      </w:r>
    </w:p>
    <w:p w:rsidR="00C83432" w:rsidRPr="00A121F2" w:rsidRDefault="00C83432" w:rsidP="001E7E1E">
      <w:pPr>
        <w:pStyle w:val="ListParagraph"/>
        <w:numPr>
          <w:ilvl w:val="2"/>
          <w:numId w:val="35"/>
        </w:numPr>
        <w:autoSpaceDE w:val="0"/>
        <w:autoSpaceDN w:val="0"/>
        <w:adjustRightInd w:val="0"/>
        <w:rPr>
          <w:rFonts w:ascii="Helvetica" w:eastAsiaTheme="minorHAnsi" w:hAnsi="Helvetica" w:cs="Helvetica"/>
        </w:rPr>
      </w:pPr>
      <w:r w:rsidRPr="00A121F2">
        <w:rPr>
          <w:rFonts w:ascii="Helvetica" w:eastAsiaTheme="minorHAnsi" w:hAnsi="Helvetica" w:cs="Helvetica"/>
        </w:rPr>
        <w:t>A statement as to how the course helps students achieve those goals and objectives</w:t>
      </w:r>
    </w:p>
    <w:p w:rsidR="00C83432" w:rsidRPr="00A121F2" w:rsidRDefault="00C83432" w:rsidP="00C83432">
      <w:pPr>
        <w:autoSpaceDE w:val="0"/>
        <w:autoSpaceDN w:val="0"/>
        <w:adjustRightInd w:val="0"/>
        <w:rPr>
          <w:rFonts w:ascii="Helvetica-Bold" w:eastAsiaTheme="minorHAnsi" w:hAnsi="Helvetica-Bold" w:cs="Helvetica-Bold"/>
          <w:b/>
          <w:bCs/>
        </w:rPr>
      </w:pPr>
    </w:p>
    <w:p w:rsidR="00C83432" w:rsidRPr="00A121F2" w:rsidRDefault="00C83432" w:rsidP="00C83432">
      <w:pPr>
        <w:autoSpaceDE w:val="0"/>
        <w:autoSpaceDN w:val="0"/>
        <w:adjustRightInd w:val="0"/>
        <w:rPr>
          <w:rFonts w:ascii="Helvetica" w:eastAsiaTheme="minorHAnsi" w:hAnsi="Helvetica" w:cs="Helvetica"/>
        </w:rPr>
      </w:pPr>
      <w:r w:rsidRPr="00A121F2">
        <w:rPr>
          <w:rFonts w:ascii="Helvetica-Bold" w:eastAsiaTheme="minorHAnsi" w:hAnsi="Helvetica-Bold" w:cs="Helvetica-Bold"/>
          <w:b/>
          <w:bCs/>
        </w:rPr>
        <w:t>Submit a digital copy to</w:t>
      </w:r>
      <w:r w:rsidRPr="00A121F2">
        <w:rPr>
          <w:rFonts w:ascii="Helvetica" w:eastAsiaTheme="minorHAnsi" w:hAnsi="Helvetica" w:cs="Helvetica"/>
        </w:rPr>
        <w:t xml:space="preserve">: </w:t>
      </w:r>
      <w:hyperlink r:id="rId8" w:tooltip="Email ASC Curriculum &amp; Assessment Services" w:history="1">
        <w:r w:rsidRPr="00A121F2">
          <w:rPr>
            <w:rStyle w:val="Hyperlink"/>
            <w:color w:val="auto"/>
          </w:rPr>
          <w:t>asccurrofc@osu.edu</w:t>
        </w:r>
      </w:hyperlink>
    </w:p>
    <w:p w:rsidR="00C83432" w:rsidRPr="00A121F2" w:rsidRDefault="00C83432" w:rsidP="00C83432">
      <w:pPr>
        <w:autoSpaceDE w:val="0"/>
        <w:autoSpaceDN w:val="0"/>
        <w:adjustRightInd w:val="0"/>
        <w:rPr>
          <w:rFonts w:ascii="Helvetica" w:eastAsiaTheme="minorHAnsi" w:hAnsi="Helvetica" w:cs="Helvetica"/>
        </w:rPr>
      </w:pPr>
      <w:r w:rsidRPr="00A121F2">
        <w:rPr>
          <w:rFonts w:ascii="Helvetica" w:eastAsiaTheme="minorHAnsi" w:hAnsi="Helvetica" w:cs="Helvetica"/>
        </w:rPr>
        <w:t>154 Denney Hall</w:t>
      </w:r>
      <w:r w:rsidRPr="00A121F2">
        <w:rPr>
          <w:rFonts w:ascii="Helvetica" w:eastAsiaTheme="minorHAnsi" w:hAnsi="Helvetica" w:cs="Helvetica"/>
        </w:rPr>
        <w:br/>
        <w:t>164 W. 17th Avenue</w:t>
      </w:r>
      <w:r w:rsidRPr="00A121F2">
        <w:rPr>
          <w:rFonts w:ascii="Helvetica" w:eastAsiaTheme="minorHAnsi" w:hAnsi="Helvetica" w:cs="Helvetica"/>
        </w:rPr>
        <w:br/>
        <w:t>Columbus, OH 43210</w:t>
      </w:r>
      <w:r w:rsidRPr="00A121F2">
        <w:rPr>
          <w:rFonts w:ascii="Helvetica" w:eastAsiaTheme="minorHAnsi" w:hAnsi="Helvetica" w:cs="Helvetica"/>
        </w:rPr>
        <w:br/>
        <w:t>Phone: 1 614 292-7226</w:t>
      </w:r>
      <w:r w:rsidRPr="00A121F2">
        <w:rPr>
          <w:rFonts w:ascii="Helvetica" w:eastAsiaTheme="minorHAnsi" w:hAnsi="Helvetica" w:cs="Helvetica"/>
        </w:rPr>
        <w:br/>
        <w:t>Fax: 1 614 292-6303</w:t>
      </w:r>
    </w:p>
    <w:p w:rsidR="00C83432" w:rsidRPr="006F0233" w:rsidRDefault="00C83432" w:rsidP="00C83432">
      <w:pPr>
        <w:autoSpaceDE w:val="0"/>
        <w:autoSpaceDN w:val="0"/>
        <w:adjustRightInd w:val="0"/>
        <w:rPr>
          <w:rFonts w:ascii="Calibri" w:hAnsi="Calibri"/>
          <w:color w:val="FF0000"/>
          <w:sz w:val="22"/>
          <w:szCs w:val="22"/>
        </w:rPr>
      </w:pPr>
    </w:p>
    <w:p w:rsidR="00C83432" w:rsidRPr="00A121F2" w:rsidRDefault="00C83432" w:rsidP="00C83432">
      <w:pPr>
        <w:autoSpaceDE w:val="0"/>
        <w:autoSpaceDN w:val="0"/>
        <w:adjustRightInd w:val="0"/>
        <w:rPr>
          <w:rFonts w:ascii="Helvetica-Bold" w:eastAsiaTheme="minorHAnsi" w:hAnsi="Helvetica-Bold" w:cs="Helvetica-Bold"/>
          <w:b/>
          <w:bCs/>
        </w:rPr>
      </w:pPr>
      <w:r w:rsidRPr="00A121F2">
        <w:rPr>
          <w:rFonts w:ascii="Helvetica-Bold" w:eastAsiaTheme="minorHAnsi" w:hAnsi="Helvetica-Bold" w:cs="Helvetica-Bold"/>
          <w:b/>
          <w:bCs/>
        </w:rPr>
        <w:t>Copy report to College Dean</w:t>
      </w:r>
    </w:p>
    <w:p w:rsidR="00240D4D" w:rsidRPr="00A121F2" w:rsidRDefault="00240D4D" w:rsidP="00C83432">
      <w:pPr>
        <w:autoSpaceDE w:val="0"/>
        <w:autoSpaceDN w:val="0"/>
        <w:adjustRightInd w:val="0"/>
        <w:rPr>
          <w:rFonts w:ascii="Helvetica-Bold" w:eastAsiaTheme="minorHAnsi" w:hAnsi="Helvetica-Bold" w:cs="Helvetica-Bold"/>
          <w:b/>
          <w:bCs/>
        </w:rPr>
      </w:pPr>
    </w:p>
    <w:p w:rsidR="00C83432" w:rsidRPr="00A121F2" w:rsidRDefault="00C83432" w:rsidP="00240D4D">
      <w:pPr>
        <w:tabs>
          <w:tab w:val="left" w:pos="5040"/>
        </w:tabs>
        <w:autoSpaceDE w:val="0"/>
        <w:autoSpaceDN w:val="0"/>
        <w:adjustRightInd w:val="0"/>
        <w:rPr>
          <w:rFonts w:ascii="Helvetica-BoldOblique" w:eastAsiaTheme="minorHAnsi" w:hAnsi="Helvetica-BoldOblique" w:cs="Helvetica-BoldOblique"/>
          <w:b/>
          <w:bCs/>
          <w:i/>
          <w:iCs/>
        </w:rPr>
      </w:pPr>
      <w:r w:rsidRPr="00A121F2">
        <w:rPr>
          <w:rFonts w:ascii="Helvetica-BoldOblique" w:eastAsiaTheme="minorHAnsi" w:hAnsi="Helvetica-BoldOblique" w:cs="Helvetica-BoldOblique"/>
          <w:b/>
          <w:bCs/>
          <w:i/>
          <w:iCs/>
        </w:rPr>
        <w:t>Please submit a single document that inclu</w:t>
      </w:r>
      <w:r w:rsidR="009E4C4C" w:rsidRPr="00A121F2">
        <w:rPr>
          <w:rFonts w:ascii="Helvetica-BoldOblique" w:eastAsiaTheme="minorHAnsi" w:hAnsi="Helvetica-BoldOblique" w:cs="Helvetica-BoldOblique"/>
          <w:b/>
          <w:bCs/>
          <w:i/>
          <w:iCs/>
        </w:rPr>
        <w:t>des the syllabi</w:t>
      </w:r>
      <w:r w:rsidRPr="00A121F2">
        <w:rPr>
          <w:rFonts w:ascii="Helvetica-BoldOblique" w:eastAsiaTheme="minorHAnsi" w:hAnsi="Helvetica-BoldOblique" w:cs="Helvetica-BoldOblique"/>
          <w:b/>
          <w:bCs/>
          <w:i/>
          <w:iCs/>
        </w:rPr>
        <w:t xml:space="preserve"> and any appendices or grading rubrics.</w:t>
      </w:r>
    </w:p>
    <w:p w:rsidR="00C83432" w:rsidRPr="00A121F2" w:rsidRDefault="00C83432" w:rsidP="00240D4D">
      <w:pPr>
        <w:tabs>
          <w:tab w:val="left" w:pos="5040"/>
        </w:tabs>
        <w:autoSpaceDE w:val="0"/>
        <w:autoSpaceDN w:val="0"/>
        <w:adjustRightInd w:val="0"/>
        <w:rPr>
          <w:rFonts w:ascii="Helvetica-BoldOblique" w:eastAsiaTheme="minorHAnsi" w:hAnsi="Helvetica-BoldOblique" w:cs="Helvetica-BoldOblique"/>
          <w:b/>
          <w:bCs/>
          <w:i/>
          <w:iCs/>
        </w:rPr>
      </w:pPr>
    </w:p>
    <w:p w:rsidR="00C83432" w:rsidRPr="00A121F2" w:rsidRDefault="00C83432" w:rsidP="00240D4D">
      <w:pPr>
        <w:tabs>
          <w:tab w:val="left" w:pos="5040"/>
        </w:tabs>
        <w:autoSpaceDE w:val="0"/>
        <w:autoSpaceDN w:val="0"/>
        <w:adjustRightInd w:val="0"/>
        <w:rPr>
          <w:rFonts w:ascii="Helvetica-BoldOblique" w:eastAsiaTheme="minorHAnsi" w:hAnsi="Helvetica-BoldOblique" w:cs="Helvetica-BoldOblique"/>
          <w:b/>
          <w:bCs/>
          <w:i/>
          <w:iCs/>
        </w:rPr>
      </w:pPr>
      <w:r w:rsidRPr="00A121F2">
        <w:rPr>
          <w:rFonts w:ascii="Helvetica-BoldOblique" w:eastAsiaTheme="minorHAnsi" w:hAnsi="Helvetica-BoldOblique" w:cs="Helvetica-BoldOblique"/>
          <w:b/>
          <w:bCs/>
          <w:i/>
          <w:iCs/>
        </w:rPr>
        <w:t>Please limit the report proper to four pages maximum, excluding the</w:t>
      </w:r>
      <w:r w:rsidR="009E4C4C" w:rsidRPr="00A121F2">
        <w:rPr>
          <w:rFonts w:ascii="Helvetica-BoldOblique" w:eastAsiaTheme="minorHAnsi" w:hAnsi="Helvetica-BoldOblique" w:cs="Helvetica-BoldOblique"/>
          <w:b/>
          <w:bCs/>
          <w:i/>
          <w:iCs/>
        </w:rPr>
        <w:t xml:space="preserve"> abstract, syllabi</w:t>
      </w:r>
      <w:r w:rsidRPr="00A121F2">
        <w:rPr>
          <w:rFonts w:ascii="Helvetica-BoldOblique" w:eastAsiaTheme="minorHAnsi" w:hAnsi="Helvetica-BoldOblique" w:cs="Helvetica-BoldOblique"/>
          <w:b/>
          <w:bCs/>
          <w:i/>
          <w:iCs/>
        </w:rPr>
        <w:t xml:space="preserve"> and any grading rubric attachments.</w:t>
      </w:r>
    </w:p>
    <w:p w:rsidR="00C83432" w:rsidRPr="00347A50" w:rsidRDefault="00347A50" w:rsidP="00347A50">
      <w:pPr>
        <w:jc w:val="center"/>
        <w:rPr>
          <w:rFonts w:ascii="Arial" w:hAnsi="Arial" w:cs="Arial"/>
          <w:bCs/>
        </w:rPr>
      </w:pPr>
      <w:r w:rsidRPr="00347A50">
        <w:rPr>
          <w:rFonts w:ascii="Arial" w:hAnsi="Arial" w:cs="Arial"/>
          <w:bCs/>
        </w:rPr>
        <w:lastRenderedPageBreak/>
        <w:t xml:space="preserve">Appendix 2 </w:t>
      </w:r>
    </w:p>
    <w:p w:rsidR="00347A50" w:rsidRDefault="00347A50" w:rsidP="00347A50">
      <w:pPr>
        <w:jc w:val="center"/>
        <w:rPr>
          <w:rFonts w:ascii="Arial" w:hAnsi="Arial" w:cs="Arial"/>
          <w:bCs/>
        </w:rPr>
      </w:pPr>
      <w:r w:rsidRPr="00347A50">
        <w:rPr>
          <w:rFonts w:ascii="Arial" w:hAnsi="Arial" w:cs="Arial"/>
          <w:bCs/>
        </w:rPr>
        <w:t xml:space="preserve">Report Requirements </w:t>
      </w:r>
    </w:p>
    <w:p w:rsidR="00347A50" w:rsidRDefault="00347A50" w:rsidP="00347A50">
      <w:pPr>
        <w:jc w:val="center"/>
        <w:rPr>
          <w:rFonts w:ascii="Arial" w:hAnsi="Arial" w:cs="Arial"/>
          <w:bCs/>
        </w:rPr>
      </w:pPr>
      <w:r>
        <w:rPr>
          <w:rFonts w:ascii="Arial" w:hAnsi="Arial" w:cs="Arial"/>
          <w:bCs/>
        </w:rPr>
        <w:t xml:space="preserve">Course Reports </w:t>
      </w:r>
    </w:p>
    <w:p w:rsidR="00347A50" w:rsidRPr="00347A50" w:rsidRDefault="00347A50" w:rsidP="00347A50">
      <w:pPr>
        <w:pBdr>
          <w:bottom w:val="single" w:sz="4" w:space="1" w:color="auto"/>
        </w:pBdr>
        <w:jc w:val="center"/>
        <w:rPr>
          <w:rFonts w:ascii="Arial" w:hAnsi="Arial" w:cs="Arial"/>
          <w:bCs/>
        </w:rPr>
      </w:pPr>
    </w:p>
    <w:p w:rsidR="00347A50" w:rsidRDefault="00347A50" w:rsidP="00347A50">
      <w:pPr>
        <w:rPr>
          <w:rFonts w:ascii="Arial" w:hAnsi="Arial" w:cs="Arial"/>
          <w:b/>
          <w:bCs/>
          <w:u w:val="single"/>
        </w:rPr>
      </w:pPr>
    </w:p>
    <w:p w:rsidR="009C34FB" w:rsidRPr="00A121F2" w:rsidRDefault="009C34FB" w:rsidP="009C34FB">
      <w:pPr>
        <w:rPr>
          <w:rFonts w:ascii="Arial" w:hAnsi="Arial" w:cs="Arial"/>
          <w:b/>
          <w:bCs/>
          <w:u w:val="single"/>
        </w:rPr>
      </w:pPr>
    </w:p>
    <w:p w:rsidR="00347A50" w:rsidRDefault="00821393" w:rsidP="00347A50">
      <w:pPr>
        <w:autoSpaceDE w:val="0"/>
        <w:autoSpaceDN w:val="0"/>
        <w:adjustRightInd w:val="0"/>
        <w:jc w:val="center"/>
        <w:rPr>
          <w:rFonts w:ascii="Helvetica-BoldOblique" w:eastAsiaTheme="minorHAnsi" w:hAnsi="Helvetica-BoldOblique" w:cs="Helvetica-BoldOblique"/>
          <w:b/>
          <w:bCs/>
          <w:i/>
          <w:iCs/>
          <w:sz w:val="28"/>
          <w:szCs w:val="28"/>
        </w:rPr>
      </w:pPr>
      <w:r w:rsidRPr="00A121F2">
        <w:rPr>
          <w:rFonts w:ascii="Helvetica-BoldOblique" w:eastAsiaTheme="minorHAnsi" w:hAnsi="Helvetica-BoldOblique" w:cs="Helvetica-BoldOblique"/>
          <w:b/>
          <w:bCs/>
          <w:i/>
          <w:iCs/>
          <w:sz w:val="28"/>
          <w:szCs w:val="28"/>
        </w:rPr>
        <w:t>Course Plan and Report Requirements</w:t>
      </w:r>
      <w:r w:rsidR="006F7347" w:rsidRPr="00A121F2">
        <w:rPr>
          <w:rFonts w:ascii="Helvetica-BoldOblique" w:eastAsiaTheme="minorHAnsi" w:hAnsi="Helvetica-BoldOblique" w:cs="Helvetica-BoldOblique"/>
          <w:b/>
          <w:bCs/>
          <w:i/>
          <w:iCs/>
          <w:sz w:val="28"/>
          <w:szCs w:val="28"/>
        </w:rPr>
        <w:t xml:space="preserve"> </w:t>
      </w:r>
      <w:r w:rsidRPr="00A121F2">
        <w:rPr>
          <w:rFonts w:ascii="Helvetica-BoldOblique" w:eastAsiaTheme="minorHAnsi" w:hAnsi="Helvetica-BoldOblique" w:cs="Helvetica-BoldOblique"/>
          <w:b/>
          <w:bCs/>
          <w:i/>
          <w:iCs/>
          <w:sz w:val="28"/>
          <w:szCs w:val="28"/>
        </w:rPr>
        <w:t xml:space="preserve">for the </w:t>
      </w:r>
    </w:p>
    <w:p w:rsidR="00821393" w:rsidRPr="00A121F2" w:rsidRDefault="00821393" w:rsidP="00347A50">
      <w:pPr>
        <w:autoSpaceDE w:val="0"/>
        <w:autoSpaceDN w:val="0"/>
        <w:adjustRightInd w:val="0"/>
        <w:jc w:val="center"/>
        <w:rPr>
          <w:rFonts w:ascii="Helvetica-BoldOblique" w:eastAsiaTheme="minorHAnsi" w:hAnsi="Helvetica-BoldOblique" w:cs="Helvetica-BoldOblique"/>
          <w:b/>
          <w:bCs/>
          <w:i/>
          <w:iCs/>
          <w:sz w:val="28"/>
          <w:szCs w:val="28"/>
        </w:rPr>
      </w:pPr>
      <w:r w:rsidRPr="00A121F2">
        <w:rPr>
          <w:rFonts w:ascii="Helvetica-BoldOblique" w:eastAsiaTheme="minorHAnsi" w:hAnsi="Helvetica-BoldOblique" w:cs="Helvetica-BoldOblique"/>
          <w:b/>
          <w:bCs/>
          <w:i/>
          <w:iCs/>
          <w:sz w:val="28"/>
          <w:szCs w:val="28"/>
        </w:rPr>
        <w:t>General Education Program</w:t>
      </w:r>
    </w:p>
    <w:p w:rsidR="00821393" w:rsidRPr="00A121F2" w:rsidRDefault="00821393" w:rsidP="00821393">
      <w:pPr>
        <w:autoSpaceDE w:val="0"/>
        <w:autoSpaceDN w:val="0"/>
        <w:adjustRightInd w:val="0"/>
        <w:rPr>
          <w:rFonts w:ascii="Helvetica" w:eastAsiaTheme="minorHAnsi" w:hAnsi="Helvetica" w:cs="Helvetica"/>
        </w:rPr>
      </w:pPr>
    </w:p>
    <w:p w:rsidR="00821393" w:rsidRPr="00A121F2" w:rsidRDefault="00821393" w:rsidP="00821393">
      <w:pPr>
        <w:autoSpaceDE w:val="0"/>
        <w:autoSpaceDN w:val="0"/>
        <w:adjustRightInd w:val="0"/>
        <w:rPr>
          <w:rFonts w:ascii="Helvetica" w:eastAsiaTheme="minorHAnsi" w:hAnsi="Helvetica" w:cs="Helvetica"/>
        </w:rPr>
      </w:pPr>
      <w:r w:rsidRPr="00A121F2">
        <w:rPr>
          <w:rFonts w:ascii="Helvetica" w:eastAsiaTheme="minorHAnsi" w:hAnsi="Helvetica" w:cs="Helvetica"/>
        </w:rPr>
        <w:t>Please p</w:t>
      </w:r>
      <w:r w:rsidR="006F7347" w:rsidRPr="00A121F2">
        <w:rPr>
          <w:rFonts w:ascii="Helvetica" w:eastAsiaTheme="minorHAnsi" w:hAnsi="Helvetica" w:cs="Helvetica"/>
        </w:rPr>
        <w:t>rovide a brief description of a GE</w:t>
      </w:r>
      <w:r w:rsidRPr="00A121F2">
        <w:rPr>
          <w:rFonts w:ascii="Helvetica" w:eastAsiaTheme="minorHAnsi" w:hAnsi="Helvetica" w:cs="Helvetica"/>
        </w:rPr>
        <w:t xml:space="preserve"> outcomes assessment plan (maximum of</w:t>
      </w:r>
      <w:r w:rsidR="006F7347" w:rsidRPr="00A121F2">
        <w:rPr>
          <w:rFonts w:ascii="Helvetica" w:eastAsiaTheme="minorHAnsi" w:hAnsi="Helvetica" w:cs="Helvetica"/>
        </w:rPr>
        <w:t xml:space="preserve"> </w:t>
      </w:r>
      <w:r w:rsidRPr="00A121F2">
        <w:rPr>
          <w:rFonts w:ascii="Helvetica" w:eastAsiaTheme="minorHAnsi" w:hAnsi="Helvetica" w:cs="Helvetica"/>
        </w:rPr>
        <w:t>one-page) and report (maximum of two pages) on the assessment of GE</w:t>
      </w:r>
      <w:r w:rsidR="006F7347" w:rsidRPr="00A121F2">
        <w:rPr>
          <w:rFonts w:ascii="Helvetica" w:eastAsiaTheme="minorHAnsi" w:hAnsi="Helvetica" w:cs="Helvetica"/>
        </w:rPr>
        <w:t xml:space="preserve"> </w:t>
      </w:r>
      <w:r w:rsidRPr="00A121F2">
        <w:rPr>
          <w:rFonts w:ascii="Helvetica" w:eastAsiaTheme="minorHAnsi" w:hAnsi="Helvetica" w:cs="Helvetica"/>
        </w:rPr>
        <w:t>learning outcomes in the course being reviewed, along with an overall summary</w:t>
      </w:r>
      <w:r w:rsidR="006F7347" w:rsidRPr="00A121F2">
        <w:rPr>
          <w:rFonts w:ascii="Helvetica" w:eastAsiaTheme="minorHAnsi" w:hAnsi="Helvetica" w:cs="Helvetica"/>
        </w:rPr>
        <w:t xml:space="preserve"> </w:t>
      </w:r>
      <w:r w:rsidRPr="00A121F2">
        <w:rPr>
          <w:rFonts w:ascii="Helvetica" w:eastAsiaTheme="minorHAnsi" w:hAnsi="Helvetica" w:cs="Helvetica"/>
        </w:rPr>
        <w:t>of both the plan and report. Appendices may be included, but will not necessarily</w:t>
      </w:r>
      <w:r w:rsidR="006F7347" w:rsidRPr="00A121F2">
        <w:rPr>
          <w:rFonts w:ascii="Helvetica" w:eastAsiaTheme="minorHAnsi" w:hAnsi="Helvetica" w:cs="Helvetica"/>
        </w:rPr>
        <w:t xml:space="preserve"> </w:t>
      </w:r>
      <w:r w:rsidRPr="00A121F2">
        <w:rPr>
          <w:rFonts w:ascii="Helvetica" w:eastAsiaTheme="minorHAnsi" w:hAnsi="Helvetica" w:cs="Helvetica"/>
        </w:rPr>
        <w:t>be used by reviewers.</w:t>
      </w:r>
    </w:p>
    <w:p w:rsidR="00821393" w:rsidRPr="006F0233" w:rsidRDefault="00821393" w:rsidP="00821393">
      <w:pPr>
        <w:autoSpaceDE w:val="0"/>
        <w:autoSpaceDN w:val="0"/>
        <w:adjustRightInd w:val="0"/>
        <w:rPr>
          <w:rFonts w:ascii="Helvetica" w:eastAsiaTheme="minorHAnsi" w:hAnsi="Helvetica" w:cs="Helvetica"/>
          <w:color w:val="FF0000"/>
        </w:rPr>
      </w:pPr>
    </w:p>
    <w:p w:rsidR="00821393" w:rsidRPr="00A121F2" w:rsidRDefault="00821393" w:rsidP="00821393">
      <w:pPr>
        <w:autoSpaceDE w:val="0"/>
        <w:autoSpaceDN w:val="0"/>
        <w:adjustRightInd w:val="0"/>
        <w:rPr>
          <w:rFonts w:ascii="Helvetica" w:eastAsiaTheme="minorHAnsi" w:hAnsi="Helvetica" w:cs="Helvetica"/>
        </w:rPr>
      </w:pPr>
      <w:r w:rsidRPr="00A121F2">
        <w:rPr>
          <w:rFonts w:ascii="Helvetica" w:eastAsiaTheme="minorHAnsi" w:hAnsi="Helvetica" w:cs="Helvetica"/>
        </w:rPr>
        <w:t>THE CONTEXT:</w:t>
      </w:r>
    </w:p>
    <w:p w:rsidR="00821393" w:rsidRPr="00A121F2" w:rsidRDefault="00821393" w:rsidP="00821393">
      <w:pPr>
        <w:autoSpaceDE w:val="0"/>
        <w:autoSpaceDN w:val="0"/>
        <w:adjustRightInd w:val="0"/>
        <w:rPr>
          <w:rFonts w:ascii="Helvetica-BoldOblique" w:eastAsiaTheme="minorHAnsi" w:hAnsi="Helvetica-BoldOblique" w:cs="Helvetica-BoldOblique"/>
          <w:b/>
          <w:bCs/>
          <w:i/>
          <w:iCs/>
        </w:rPr>
      </w:pPr>
    </w:p>
    <w:p w:rsidR="00821393" w:rsidRPr="00A121F2" w:rsidRDefault="00821393" w:rsidP="00821393">
      <w:pPr>
        <w:autoSpaceDE w:val="0"/>
        <w:autoSpaceDN w:val="0"/>
        <w:adjustRightInd w:val="0"/>
        <w:rPr>
          <w:rFonts w:ascii="Helvetica" w:eastAsiaTheme="minorHAnsi" w:hAnsi="Helvetica" w:cs="Helvetica"/>
        </w:rPr>
      </w:pPr>
      <w:r w:rsidRPr="00A121F2">
        <w:rPr>
          <w:rFonts w:ascii="Helvetica-BoldOblique" w:eastAsiaTheme="minorHAnsi" w:hAnsi="Helvetica-BoldOblique" w:cs="Helvetica-BoldOblique"/>
          <w:b/>
          <w:bCs/>
          <w:i/>
          <w:iCs/>
        </w:rPr>
        <w:t xml:space="preserve">Assessment </w:t>
      </w:r>
      <w:r w:rsidRPr="00A121F2">
        <w:rPr>
          <w:rFonts w:ascii="Helvetica" w:eastAsiaTheme="minorHAnsi" w:hAnsi="Helvetica" w:cs="Helvetica"/>
        </w:rPr>
        <w:t xml:space="preserve">requires that: (1) learning goals and objectives </w:t>
      </w:r>
      <w:proofErr w:type="gramStart"/>
      <w:r w:rsidRPr="00A121F2">
        <w:rPr>
          <w:rFonts w:ascii="Helvetica" w:eastAsiaTheme="minorHAnsi" w:hAnsi="Helvetica" w:cs="Helvetica"/>
        </w:rPr>
        <w:t>be</w:t>
      </w:r>
      <w:proofErr w:type="gramEnd"/>
      <w:r w:rsidRPr="00A121F2">
        <w:rPr>
          <w:rFonts w:ascii="Helvetica" w:eastAsiaTheme="minorHAnsi" w:hAnsi="Helvetica" w:cs="Helvetica"/>
        </w:rPr>
        <w:t xml:space="preserve"> stipulated; (2)</w:t>
      </w:r>
      <w:r w:rsidR="006F7347" w:rsidRPr="00A121F2">
        <w:rPr>
          <w:rFonts w:ascii="Helvetica" w:eastAsiaTheme="minorHAnsi" w:hAnsi="Helvetica" w:cs="Helvetica"/>
        </w:rPr>
        <w:t xml:space="preserve"> </w:t>
      </w:r>
      <w:r w:rsidRPr="00A121F2">
        <w:rPr>
          <w:rFonts w:ascii="Helvetica" w:eastAsiaTheme="minorHAnsi" w:hAnsi="Helvetica" w:cs="Helvetica"/>
        </w:rPr>
        <w:t>evidence be gathered about how well students meet those goals and objectives;</w:t>
      </w:r>
      <w:r w:rsidR="006F7347" w:rsidRPr="00A121F2">
        <w:rPr>
          <w:rFonts w:ascii="Helvetica" w:eastAsiaTheme="minorHAnsi" w:hAnsi="Helvetica" w:cs="Helvetica"/>
        </w:rPr>
        <w:t xml:space="preserve"> </w:t>
      </w:r>
      <w:r w:rsidRPr="00A121F2">
        <w:rPr>
          <w:rFonts w:ascii="Helvetica" w:eastAsiaTheme="minorHAnsi" w:hAnsi="Helvetica" w:cs="Helvetica"/>
        </w:rPr>
        <w:t>and (3) the information be used for improvement (</w:t>
      </w:r>
      <w:proofErr w:type="spellStart"/>
      <w:r w:rsidRPr="00A121F2">
        <w:rPr>
          <w:rFonts w:ascii="Helvetica" w:eastAsiaTheme="minorHAnsi" w:hAnsi="Helvetica" w:cs="Helvetica"/>
        </w:rPr>
        <w:t>Walvoord</w:t>
      </w:r>
      <w:proofErr w:type="spellEnd"/>
      <w:r w:rsidRPr="00A121F2">
        <w:rPr>
          <w:rFonts w:ascii="Helvetica" w:eastAsiaTheme="minorHAnsi" w:hAnsi="Helvetica" w:cs="Helvetica"/>
        </w:rPr>
        <w:t xml:space="preserve"> (2004), </w:t>
      </w:r>
      <w:r w:rsidRPr="00A121F2">
        <w:rPr>
          <w:rFonts w:ascii="Helvetica-Oblique" w:eastAsiaTheme="minorHAnsi" w:hAnsi="Helvetica-Oblique" w:cs="Helvetica-Oblique"/>
          <w:i/>
          <w:iCs/>
        </w:rPr>
        <w:t>Assessment</w:t>
      </w:r>
      <w:r w:rsidR="006F7347" w:rsidRPr="00A121F2">
        <w:rPr>
          <w:rFonts w:ascii="Helvetica" w:eastAsiaTheme="minorHAnsi" w:hAnsi="Helvetica" w:cs="Helvetica"/>
        </w:rPr>
        <w:t xml:space="preserve"> </w:t>
      </w:r>
      <w:r w:rsidRPr="00A121F2">
        <w:rPr>
          <w:rFonts w:ascii="Helvetica-Oblique" w:eastAsiaTheme="minorHAnsi" w:hAnsi="Helvetica-Oblique" w:cs="Helvetica-Oblique"/>
          <w:i/>
          <w:iCs/>
        </w:rPr>
        <w:t>Clear and Simple</w:t>
      </w:r>
      <w:r w:rsidRPr="00A121F2">
        <w:rPr>
          <w:rFonts w:ascii="Helvetica" w:eastAsiaTheme="minorHAnsi" w:hAnsi="Helvetica" w:cs="Helvetica"/>
        </w:rPr>
        <w:t xml:space="preserve">, </w:t>
      </w:r>
      <w:proofErr w:type="spellStart"/>
      <w:r w:rsidRPr="00A121F2">
        <w:rPr>
          <w:rFonts w:ascii="Helvetica" w:eastAsiaTheme="minorHAnsi" w:hAnsi="Helvetica" w:cs="Helvetica"/>
        </w:rPr>
        <w:t>Jossey-Basse</w:t>
      </w:r>
      <w:proofErr w:type="spellEnd"/>
      <w:r w:rsidRPr="00A121F2">
        <w:rPr>
          <w:rFonts w:ascii="Helvetica" w:eastAsiaTheme="minorHAnsi" w:hAnsi="Helvetica" w:cs="Helvetica"/>
        </w:rPr>
        <w:t xml:space="preserve"> publishers).</w:t>
      </w:r>
    </w:p>
    <w:p w:rsidR="00821393" w:rsidRPr="00A121F2" w:rsidRDefault="00821393" w:rsidP="00821393">
      <w:pPr>
        <w:autoSpaceDE w:val="0"/>
        <w:autoSpaceDN w:val="0"/>
        <w:adjustRightInd w:val="0"/>
        <w:rPr>
          <w:rFonts w:ascii="Helvetica" w:eastAsiaTheme="minorHAnsi" w:hAnsi="Helvetica" w:cs="Helvetica"/>
        </w:rPr>
      </w:pPr>
    </w:p>
    <w:p w:rsidR="00821393" w:rsidRPr="00A121F2" w:rsidRDefault="00821393" w:rsidP="00821393">
      <w:p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A </w:t>
      </w:r>
      <w:r w:rsidRPr="00A121F2">
        <w:rPr>
          <w:rFonts w:ascii="Helvetica-BoldOblique" w:eastAsiaTheme="minorHAnsi" w:hAnsi="Helvetica-BoldOblique" w:cs="Helvetica-BoldOblique"/>
          <w:b/>
          <w:bCs/>
          <w:i/>
          <w:iCs/>
        </w:rPr>
        <w:t xml:space="preserve">plan </w:t>
      </w:r>
      <w:r w:rsidRPr="00A121F2">
        <w:rPr>
          <w:rFonts w:ascii="Helvetica" w:eastAsiaTheme="minorHAnsi" w:hAnsi="Helvetica" w:cs="Helvetica"/>
        </w:rPr>
        <w:t>describes the future, and includes:</w:t>
      </w:r>
    </w:p>
    <w:p w:rsidR="00821393" w:rsidRPr="00A121F2" w:rsidRDefault="00821393" w:rsidP="001E7E1E">
      <w:pPr>
        <w:pStyle w:val="ListParagraph"/>
        <w:numPr>
          <w:ilvl w:val="0"/>
          <w:numId w:val="28"/>
        </w:numPr>
        <w:autoSpaceDE w:val="0"/>
        <w:autoSpaceDN w:val="0"/>
        <w:adjustRightInd w:val="0"/>
        <w:rPr>
          <w:rFonts w:ascii="Helvetica" w:eastAsiaTheme="minorHAnsi" w:hAnsi="Helvetica" w:cs="Helvetica"/>
        </w:rPr>
      </w:pPr>
      <w:r w:rsidRPr="00A121F2">
        <w:rPr>
          <w:rFonts w:ascii="Helvetica" w:eastAsiaTheme="minorHAnsi" w:hAnsi="Helvetica" w:cs="Helvetica"/>
        </w:rPr>
        <w:t>goals and objectives (expected learning outcomes)</w:t>
      </w:r>
    </w:p>
    <w:p w:rsidR="00821393" w:rsidRPr="00A121F2" w:rsidRDefault="00821393" w:rsidP="001E7E1E">
      <w:pPr>
        <w:pStyle w:val="ListParagraph"/>
        <w:numPr>
          <w:ilvl w:val="0"/>
          <w:numId w:val="28"/>
        </w:numPr>
        <w:autoSpaceDE w:val="0"/>
        <w:autoSpaceDN w:val="0"/>
        <w:adjustRightInd w:val="0"/>
        <w:rPr>
          <w:rFonts w:ascii="Helvetica" w:eastAsiaTheme="minorHAnsi" w:hAnsi="Helvetica" w:cs="Helvetica"/>
        </w:rPr>
      </w:pPr>
      <w:r w:rsidRPr="00A121F2">
        <w:rPr>
          <w:rFonts w:ascii="Helvetica" w:eastAsiaTheme="minorHAnsi" w:hAnsi="Helvetica" w:cs="Helvetica"/>
        </w:rPr>
        <w:t>methods and procedures (for collecting evidence for each outcome)</w:t>
      </w:r>
    </w:p>
    <w:p w:rsidR="00821393" w:rsidRPr="00A121F2" w:rsidRDefault="00821393" w:rsidP="001E7E1E">
      <w:pPr>
        <w:pStyle w:val="ListParagraph"/>
        <w:numPr>
          <w:ilvl w:val="0"/>
          <w:numId w:val="28"/>
        </w:numPr>
        <w:autoSpaceDE w:val="0"/>
        <w:autoSpaceDN w:val="0"/>
        <w:adjustRightInd w:val="0"/>
        <w:rPr>
          <w:rFonts w:ascii="Helvetica" w:eastAsiaTheme="minorHAnsi" w:hAnsi="Helvetica" w:cs="Helvetica"/>
        </w:rPr>
      </w:pPr>
      <w:r w:rsidRPr="00A121F2">
        <w:rPr>
          <w:rFonts w:ascii="Helvetica" w:eastAsiaTheme="minorHAnsi" w:hAnsi="Helvetica" w:cs="Helvetica"/>
        </w:rPr>
        <w:t>an indication as to how the information will be used</w:t>
      </w:r>
    </w:p>
    <w:p w:rsidR="00821393" w:rsidRPr="00A121F2" w:rsidRDefault="00821393" w:rsidP="001E7E1E">
      <w:pPr>
        <w:pStyle w:val="ListParagraph"/>
        <w:numPr>
          <w:ilvl w:val="0"/>
          <w:numId w:val="28"/>
        </w:numPr>
        <w:autoSpaceDE w:val="0"/>
        <w:autoSpaceDN w:val="0"/>
        <w:adjustRightInd w:val="0"/>
        <w:rPr>
          <w:rFonts w:ascii="Helvetica" w:eastAsiaTheme="minorHAnsi" w:hAnsi="Helvetica" w:cs="Helvetica"/>
        </w:rPr>
      </w:pPr>
      <w:r w:rsidRPr="00A121F2">
        <w:rPr>
          <w:rFonts w:ascii="Helvetica" w:eastAsiaTheme="minorHAnsi" w:hAnsi="Helvetica" w:cs="Helvetica"/>
        </w:rPr>
        <w:t>a time-line or schedule for implementing and conducting assessment</w:t>
      </w:r>
    </w:p>
    <w:p w:rsidR="00821393" w:rsidRPr="00A121F2" w:rsidRDefault="00821393" w:rsidP="00821393">
      <w:pPr>
        <w:autoSpaceDE w:val="0"/>
        <w:autoSpaceDN w:val="0"/>
        <w:adjustRightInd w:val="0"/>
        <w:rPr>
          <w:rFonts w:ascii="Helvetica" w:eastAsiaTheme="minorHAnsi" w:hAnsi="Helvetica" w:cs="Helvetica"/>
        </w:rPr>
      </w:pPr>
    </w:p>
    <w:p w:rsidR="00821393" w:rsidRPr="00A121F2" w:rsidRDefault="00821393" w:rsidP="00821393">
      <w:pPr>
        <w:autoSpaceDE w:val="0"/>
        <w:autoSpaceDN w:val="0"/>
        <w:adjustRightInd w:val="0"/>
        <w:rPr>
          <w:rFonts w:ascii="Helvetica" w:eastAsiaTheme="minorHAnsi" w:hAnsi="Helvetica" w:cs="Helvetica"/>
        </w:rPr>
      </w:pPr>
      <w:proofErr w:type="gramStart"/>
      <w:r w:rsidRPr="00A121F2">
        <w:rPr>
          <w:rFonts w:ascii="Helvetica" w:eastAsiaTheme="minorHAnsi" w:hAnsi="Helvetica" w:cs="Helvetica"/>
        </w:rPr>
        <w:t xml:space="preserve">A </w:t>
      </w:r>
      <w:r w:rsidRPr="00A121F2">
        <w:rPr>
          <w:rFonts w:ascii="Helvetica-BoldOblique" w:eastAsiaTheme="minorHAnsi" w:hAnsi="Helvetica-BoldOblique" w:cs="Helvetica-BoldOblique"/>
          <w:b/>
          <w:bCs/>
          <w:i/>
          <w:iCs/>
        </w:rPr>
        <w:t xml:space="preserve">report </w:t>
      </w:r>
      <w:r w:rsidRPr="00A121F2">
        <w:rPr>
          <w:rFonts w:ascii="Helvetica" w:eastAsiaTheme="minorHAnsi" w:hAnsi="Helvetica" w:cs="Helvetica"/>
        </w:rPr>
        <w:t>describes what you have done or are</w:t>
      </w:r>
      <w:proofErr w:type="gramEnd"/>
      <w:r w:rsidRPr="00A121F2">
        <w:rPr>
          <w:rFonts w:ascii="Helvetica" w:eastAsiaTheme="minorHAnsi" w:hAnsi="Helvetica" w:cs="Helvetica"/>
        </w:rPr>
        <w:t xml:space="preserve"> doing, but may also include future</w:t>
      </w:r>
      <w:r w:rsidR="006F7347" w:rsidRPr="00A121F2">
        <w:rPr>
          <w:rFonts w:ascii="Helvetica" w:eastAsiaTheme="minorHAnsi" w:hAnsi="Helvetica" w:cs="Helvetica"/>
        </w:rPr>
        <w:t xml:space="preserve"> </w:t>
      </w:r>
      <w:r w:rsidRPr="00A121F2">
        <w:rPr>
          <w:rFonts w:ascii="Helvetica" w:eastAsiaTheme="minorHAnsi" w:hAnsi="Helvetica" w:cs="Helvetica"/>
        </w:rPr>
        <w:t>planned actions based on outcomes information. A report includes:</w:t>
      </w:r>
    </w:p>
    <w:p w:rsidR="00821393" w:rsidRPr="00A121F2" w:rsidRDefault="00821393" w:rsidP="001E7E1E">
      <w:pPr>
        <w:pStyle w:val="ListParagraph"/>
        <w:numPr>
          <w:ilvl w:val="0"/>
          <w:numId w:val="29"/>
        </w:numPr>
        <w:autoSpaceDE w:val="0"/>
        <w:autoSpaceDN w:val="0"/>
        <w:adjustRightInd w:val="0"/>
        <w:rPr>
          <w:rFonts w:ascii="Helvetica" w:eastAsiaTheme="minorHAnsi" w:hAnsi="Helvetica" w:cs="Helvetica"/>
        </w:rPr>
      </w:pPr>
      <w:r w:rsidRPr="00A121F2">
        <w:rPr>
          <w:rFonts w:ascii="Helvetica" w:eastAsiaTheme="minorHAnsi" w:hAnsi="Helvetica" w:cs="Helvetica"/>
        </w:rPr>
        <w:t>a description of the assessment strategies being employed and ways in which the assessment plan/process will be improved</w:t>
      </w:r>
    </w:p>
    <w:p w:rsidR="00821393" w:rsidRPr="00A121F2" w:rsidRDefault="00821393" w:rsidP="001E7E1E">
      <w:pPr>
        <w:pStyle w:val="ListParagraph"/>
        <w:numPr>
          <w:ilvl w:val="0"/>
          <w:numId w:val="29"/>
        </w:numPr>
        <w:autoSpaceDE w:val="0"/>
        <w:autoSpaceDN w:val="0"/>
        <w:adjustRightInd w:val="0"/>
        <w:rPr>
          <w:rFonts w:ascii="Helvetica" w:eastAsiaTheme="minorHAnsi" w:hAnsi="Helvetica" w:cs="Helvetica"/>
        </w:rPr>
      </w:pPr>
      <w:r w:rsidRPr="00A121F2">
        <w:rPr>
          <w:rFonts w:ascii="Helvetica" w:eastAsiaTheme="minorHAnsi" w:hAnsi="Helvetica" w:cs="Helvetica"/>
        </w:rPr>
        <w:t>the outcome results of assessment measures</w:t>
      </w:r>
    </w:p>
    <w:p w:rsidR="00821393" w:rsidRPr="00A121F2" w:rsidRDefault="00821393" w:rsidP="001E7E1E">
      <w:pPr>
        <w:pStyle w:val="ListParagraph"/>
        <w:numPr>
          <w:ilvl w:val="0"/>
          <w:numId w:val="29"/>
        </w:numPr>
        <w:autoSpaceDE w:val="0"/>
        <w:autoSpaceDN w:val="0"/>
        <w:adjustRightInd w:val="0"/>
        <w:rPr>
          <w:rFonts w:ascii="Helvetica" w:eastAsiaTheme="minorHAnsi" w:hAnsi="Helvetica" w:cs="Helvetica"/>
        </w:rPr>
      </w:pPr>
      <w:r w:rsidRPr="00A121F2">
        <w:rPr>
          <w:rFonts w:ascii="Helvetica" w:eastAsiaTheme="minorHAnsi" w:hAnsi="Helvetica" w:cs="Helvetica"/>
        </w:rPr>
        <w:t>actions taken or planned based on outcomes evidence to improve student learning</w:t>
      </w:r>
    </w:p>
    <w:p w:rsidR="00821393" w:rsidRPr="00A121F2" w:rsidRDefault="00821393" w:rsidP="001E7E1E">
      <w:pPr>
        <w:pStyle w:val="ListParagraph"/>
        <w:numPr>
          <w:ilvl w:val="0"/>
          <w:numId w:val="29"/>
        </w:numPr>
        <w:autoSpaceDE w:val="0"/>
        <w:autoSpaceDN w:val="0"/>
        <w:adjustRightInd w:val="0"/>
        <w:rPr>
          <w:rFonts w:ascii="Helvetica" w:eastAsiaTheme="minorHAnsi" w:hAnsi="Helvetica" w:cs="Helvetica"/>
        </w:rPr>
      </w:pPr>
      <w:r w:rsidRPr="00A121F2">
        <w:rPr>
          <w:rFonts w:ascii="Helvetica" w:eastAsiaTheme="minorHAnsi" w:hAnsi="Helvetica" w:cs="Helvetica"/>
        </w:rPr>
        <w:t>an indication of how actions taken will be evaluated to ensure continuous improvements</w:t>
      </w:r>
    </w:p>
    <w:p w:rsidR="00821393" w:rsidRPr="00A121F2" w:rsidRDefault="00821393" w:rsidP="00821393">
      <w:pPr>
        <w:autoSpaceDE w:val="0"/>
        <w:autoSpaceDN w:val="0"/>
        <w:adjustRightInd w:val="0"/>
        <w:rPr>
          <w:rFonts w:ascii="Helvetica" w:eastAsiaTheme="minorHAnsi" w:hAnsi="Helvetica" w:cs="Helvetica"/>
        </w:rPr>
      </w:pPr>
    </w:p>
    <w:p w:rsidR="00821393" w:rsidRPr="00A121F2" w:rsidRDefault="00821393" w:rsidP="00821393">
      <w:p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To provide a framework for your reporting, please </w:t>
      </w:r>
      <w:proofErr w:type="gramStart"/>
      <w:r w:rsidRPr="00A121F2">
        <w:rPr>
          <w:rFonts w:ascii="Helvetica" w:eastAsiaTheme="minorHAnsi" w:hAnsi="Helvetica" w:cs="Helvetica"/>
        </w:rPr>
        <w:t>use the format specified on the</w:t>
      </w:r>
      <w:r w:rsidR="006F7347" w:rsidRPr="00A121F2">
        <w:rPr>
          <w:rFonts w:ascii="Helvetica" w:eastAsiaTheme="minorHAnsi" w:hAnsi="Helvetica" w:cs="Helvetica"/>
        </w:rPr>
        <w:t xml:space="preserve"> </w:t>
      </w:r>
      <w:r w:rsidRPr="00A121F2">
        <w:rPr>
          <w:rFonts w:ascii="Helvetica" w:eastAsiaTheme="minorHAnsi" w:hAnsi="Helvetica" w:cs="Helvetica"/>
        </w:rPr>
        <w:t>following pages and summarize</w:t>
      </w:r>
      <w:proofErr w:type="gramEnd"/>
      <w:r w:rsidRPr="00A121F2">
        <w:rPr>
          <w:rFonts w:ascii="Helvetica" w:eastAsiaTheme="minorHAnsi" w:hAnsi="Helvetica" w:cs="Helvetica"/>
        </w:rPr>
        <w:t xml:space="preserve"> the information requested.</w:t>
      </w:r>
    </w:p>
    <w:p w:rsidR="00821393" w:rsidRPr="006F0233" w:rsidRDefault="00821393" w:rsidP="00821393">
      <w:pPr>
        <w:autoSpaceDE w:val="0"/>
        <w:autoSpaceDN w:val="0"/>
        <w:adjustRightInd w:val="0"/>
        <w:rPr>
          <w:rFonts w:ascii="Helvetica" w:eastAsiaTheme="minorHAnsi" w:hAnsi="Helvetica" w:cs="Helvetica"/>
          <w:color w:val="FF0000"/>
        </w:rPr>
      </w:pPr>
    </w:p>
    <w:p w:rsidR="00821393" w:rsidRPr="00A121F2" w:rsidRDefault="00821393" w:rsidP="001E7E1E">
      <w:pPr>
        <w:pStyle w:val="ListParagraph"/>
        <w:numPr>
          <w:ilvl w:val="0"/>
          <w:numId w:val="31"/>
        </w:numPr>
        <w:autoSpaceDE w:val="0"/>
        <w:autoSpaceDN w:val="0"/>
        <w:adjustRightInd w:val="0"/>
        <w:rPr>
          <w:rFonts w:ascii="Helvetica" w:eastAsiaTheme="minorHAnsi" w:hAnsi="Helvetica" w:cs="Helvetica"/>
        </w:rPr>
      </w:pPr>
      <w:r w:rsidRPr="00A121F2">
        <w:rPr>
          <w:rFonts w:ascii="Helvetica" w:eastAsiaTheme="minorHAnsi" w:hAnsi="Helvetica" w:cs="Helvetica"/>
        </w:rPr>
        <w:t>ABSTRACT</w:t>
      </w:r>
      <w:r w:rsidRPr="00A121F2">
        <w:rPr>
          <w:rFonts w:ascii="Helvetica" w:eastAsiaTheme="minorHAnsi" w:hAnsi="Helvetica" w:cs="Helvetica"/>
        </w:rPr>
        <w:br/>
      </w:r>
    </w:p>
    <w:p w:rsidR="00821393" w:rsidRPr="00A121F2" w:rsidRDefault="00821393" w:rsidP="001E7E1E">
      <w:pPr>
        <w:pStyle w:val="ListParagraph"/>
        <w:numPr>
          <w:ilvl w:val="0"/>
          <w:numId w:val="38"/>
        </w:numPr>
        <w:autoSpaceDE w:val="0"/>
        <w:autoSpaceDN w:val="0"/>
        <w:adjustRightInd w:val="0"/>
        <w:rPr>
          <w:rFonts w:ascii="Helvetica" w:eastAsiaTheme="minorHAnsi" w:hAnsi="Helvetica" w:cs="Helvetica"/>
        </w:rPr>
      </w:pPr>
      <w:r w:rsidRPr="00A121F2">
        <w:rPr>
          <w:rFonts w:ascii="Helvetica" w:eastAsiaTheme="minorHAnsi" w:hAnsi="Helvetica" w:cs="Helvetica"/>
        </w:rPr>
        <w:t>Provide a 75-150 word summary of the plan and report (not part of the four-page maximum).</w:t>
      </w:r>
      <w:r w:rsidR="00E76558" w:rsidRPr="00A121F2">
        <w:rPr>
          <w:rFonts w:ascii="Helvetica" w:eastAsiaTheme="minorHAnsi" w:hAnsi="Helvetica" w:cs="Helvetica"/>
        </w:rPr>
        <w:t xml:space="preserve"> The abstract as well as the report should focus on GE learning outcomes.</w:t>
      </w:r>
    </w:p>
    <w:p w:rsidR="00821393" w:rsidRPr="00A121F2" w:rsidRDefault="00821393" w:rsidP="001E7E1E">
      <w:pPr>
        <w:pStyle w:val="ListParagraph"/>
        <w:numPr>
          <w:ilvl w:val="0"/>
          <w:numId w:val="38"/>
        </w:numPr>
        <w:autoSpaceDE w:val="0"/>
        <w:autoSpaceDN w:val="0"/>
        <w:adjustRightInd w:val="0"/>
        <w:rPr>
          <w:rFonts w:ascii="Helvetica" w:eastAsiaTheme="minorHAnsi" w:hAnsi="Helvetica" w:cs="Helvetica"/>
        </w:rPr>
      </w:pPr>
      <w:r w:rsidRPr="00A121F2">
        <w:rPr>
          <w:rFonts w:ascii="Helvetica" w:eastAsiaTheme="minorHAnsi" w:hAnsi="Helvetica" w:cs="Helvetica"/>
        </w:rPr>
        <w:t>Include:</w:t>
      </w:r>
    </w:p>
    <w:p w:rsidR="00821393" w:rsidRPr="00A121F2" w:rsidRDefault="006F7347" w:rsidP="001E7E1E">
      <w:pPr>
        <w:pStyle w:val="ListParagraph"/>
        <w:numPr>
          <w:ilvl w:val="1"/>
          <w:numId w:val="32"/>
        </w:numPr>
        <w:autoSpaceDE w:val="0"/>
        <w:autoSpaceDN w:val="0"/>
        <w:adjustRightInd w:val="0"/>
        <w:rPr>
          <w:rFonts w:ascii="Helvetica" w:eastAsiaTheme="minorHAnsi" w:hAnsi="Helvetica" w:cs="Helvetica"/>
        </w:rPr>
      </w:pPr>
      <w:r w:rsidRPr="00A121F2">
        <w:rPr>
          <w:rFonts w:ascii="Helvetica" w:eastAsiaTheme="minorHAnsi" w:hAnsi="Helvetica" w:cs="Helvetica"/>
        </w:rPr>
        <w:lastRenderedPageBreak/>
        <w:t>Stage and progress made in GE</w:t>
      </w:r>
      <w:r w:rsidR="00821393" w:rsidRPr="00A121F2">
        <w:rPr>
          <w:rFonts w:ascii="Helvetica" w:eastAsiaTheme="minorHAnsi" w:hAnsi="Helvetica" w:cs="Helvetica"/>
        </w:rPr>
        <w:t xml:space="preserve"> course assessment planning and implementation</w:t>
      </w:r>
    </w:p>
    <w:p w:rsidR="00821393" w:rsidRPr="00A121F2" w:rsidRDefault="00821393" w:rsidP="001E7E1E">
      <w:pPr>
        <w:pStyle w:val="ListParagraph"/>
        <w:numPr>
          <w:ilvl w:val="1"/>
          <w:numId w:val="32"/>
        </w:numPr>
        <w:autoSpaceDE w:val="0"/>
        <w:autoSpaceDN w:val="0"/>
        <w:adjustRightInd w:val="0"/>
        <w:rPr>
          <w:rFonts w:ascii="Helvetica" w:eastAsiaTheme="minorHAnsi" w:hAnsi="Helvetica" w:cs="Helvetica"/>
        </w:rPr>
      </w:pPr>
      <w:r w:rsidRPr="00A121F2">
        <w:rPr>
          <w:rFonts w:ascii="Helvetica" w:eastAsiaTheme="minorHAnsi" w:hAnsi="Helvetica" w:cs="Helvetica"/>
        </w:rPr>
        <w:t>The primary methods of evaluation</w:t>
      </w:r>
      <w:r w:rsidR="00E76558" w:rsidRPr="00A121F2">
        <w:rPr>
          <w:rFonts w:ascii="Helvetica" w:eastAsiaTheme="minorHAnsi" w:hAnsi="Helvetica" w:cs="Helvetica"/>
        </w:rPr>
        <w:t xml:space="preserve"> of GE outcomes</w:t>
      </w:r>
      <w:r w:rsidRPr="00A121F2">
        <w:rPr>
          <w:rFonts w:ascii="Helvetica" w:eastAsiaTheme="minorHAnsi" w:hAnsi="Helvetica" w:cs="Helvetica"/>
        </w:rPr>
        <w:t xml:space="preserve"> (direct/indirect measures) planned or implemented</w:t>
      </w:r>
    </w:p>
    <w:p w:rsidR="00821393" w:rsidRPr="00A121F2" w:rsidRDefault="00821393" w:rsidP="001E7E1E">
      <w:pPr>
        <w:pStyle w:val="ListParagraph"/>
        <w:numPr>
          <w:ilvl w:val="1"/>
          <w:numId w:val="32"/>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How or whether </w:t>
      </w:r>
      <w:r w:rsidR="00E76558" w:rsidRPr="00A121F2">
        <w:rPr>
          <w:rFonts w:ascii="Helvetica" w:eastAsiaTheme="minorHAnsi" w:hAnsi="Helvetica" w:cs="Helvetica"/>
        </w:rPr>
        <w:t xml:space="preserve">GE </w:t>
      </w:r>
      <w:r w:rsidRPr="00A121F2">
        <w:rPr>
          <w:rFonts w:ascii="Helvetica" w:eastAsiaTheme="minorHAnsi" w:hAnsi="Helvetica" w:cs="Helvetica"/>
        </w:rPr>
        <w:t>outcomes evidence has been used to improve student learning through, for example, curricular development or practices in instructional practices or delivery</w:t>
      </w:r>
      <w:r w:rsidR="006F7347" w:rsidRPr="00A121F2">
        <w:rPr>
          <w:rFonts w:ascii="Helvetica" w:eastAsiaTheme="minorHAnsi" w:hAnsi="Helvetica" w:cs="Helvetica"/>
        </w:rPr>
        <w:t>.</w:t>
      </w:r>
      <w:r w:rsidRPr="00A121F2">
        <w:rPr>
          <w:rFonts w:ascii="Helvetica" w:eastAsiaTheme="minorHAnsi" w:hAnsi="Helvetica" w:cs="Helvetica"/>
        </w:rPr>
        <w:br/>
      </w:r>
    </w:p>
    <w:p w:rsidR="00821393" w:rsidRPr="00A121F2" w:rsidRDefault="00821393" w:rsidP="001E7E1E">
      <w:pPr>
        <w:pStyle w:val="ListParagraph"/>
        <w:numPr>
          <w:ilvl w:val="0"/>
          <w:numId w:val="31"/>
        </w:numPr>
        <w:autoSpaceDE w:val="0"/>
        <w:autoSpaceDN w:val="0"/>
        <w:adjustRightInd w:val="0"/>
        <w:rPr>
          <w:rFonts w:ascii="Helvetica" w:eastAsiaTheme="minorHAnsi" w:hAnsi="Helvetica" w:cs="Helvetica"/>
        </w:rPr>
      </w:pPr>
      <w:r w:rsidRPr="00A121F2">
        <w:rPr>
          <w:rFonts w:ascii="Helvetica" w:eastAsiaTheme="minorHAnsi" w:hAnsi="Helvetica" w:cs="Helvetica"/>
        </w:rPr>
        <w:t>COURSE DESCRIPTION: (one-two paragraphs)</w:t>
      </w:r>
      <w:r w:rsidRPr="00A121F2">
        <w:rPr>
          <w:rFonts w:ascii="Helvetica" w:eastAsiaTheme="minorHAnsi" w:hAnsi="Helvetica" w:cs="Helvetica"/>
        </w:rPr>
        <w:br/>
      </w:r>
    </w:p>
    <w:p w:rsidR="00821393" w:rsidRPr="00A121F2" w:rsidRDefault="006F7347" w:rsidP="001E7E1E">
      <w:pPr>
        <w:pStyle w:val="ListParagraph"/>
        <w:numPr>
          <w:ilvl w:val="0"/>
          <w:numId w:val="39"/>
        </w:numPr>
        <w:autoSpaceDE w:val="0"/>
        <w:autoSpaceDN w:val="0"/>
        <w:adjustRightInd w:val="0"/>
        <w:rPr>
          <w:rFonts w:ascii="Helvetica" w:eastAsiaTheme="minorHAnsi" w:hAnsi="Helvetica" w:cs="Helvetica"/>
        </w:rPr>
      </w:pPr>
      <w:r w:rsidRPr="00A121F2">
        <w:rPr>
          <w:rFonts w:ascii="Helvetica" w:eastAsiaTheme="minorHAnsi" w:hAnsi="Helvetica" w:cs="Helvetica"/>
        </w:rPr>
        <w:t>Identify the GE</w:t>
      </w:r>
      <w:r w:rsidR="00821393" w:rsidRPr="00A121F2">
        <w:rPr>
          <w:rFonts w:ascii="Helvetica" w:eastAsiaTheme="minorHAnsi" w:hAnsi="Helvetica" w:cs="Helvetica"/>
        </w:rPr>
        <w:t xml:space="preserve"> category/categories the course has been approved to fulfill. </w:t>
      </w:r>
    </w:p>
    <w:p w:rsidR="00821393" w:rsidRPr="00A121F2" w:rsidRDefault="00821393" w:rsidP="001E7E1E">
      <w:pPr>
        <w:pStyle w:val="ListParagraph"/>
        <w:numPr>
          <w:ilvl w:val="0"/>
          <w:numId w:val="39"/>
        </w:numPr>
        <w:autoSpaceDE w:val="0"/>
        <w:autoSpaceDN w:val="0"/>
        <w:adjustRightInd w:val="0"/>
        <w:rPr>
          <w:rFonts w:ascii="Helvetica" w:eastAsiaTheme="minorHAnsi" w:hAnsi="Helvetica" w:cs="Helvetica"/>
        </w:rPr>
      </w:pPr>
      <w:r w:rsidRPr="00A121F2">
        <w:rPr>
          <w:rFonts w:ascii="Helvetica" w:eastAsiaTheme="minorHAnsi" w:hAnsi="Helvetica" w:cs="Helvetica"/>
        </w:rPr>
        <w:t>Verify the accuracy of the course description in the course bulletin.</w:t>
      </w:r>
    </w:p>
    <w:p w:rsidR="00821393" w:rsidRPr="00A121F2" w:rsidRDefault="00821393" w:rsidP="001E7E1E">
      <w:pPr>
        <w:pStyle w:val="ListParagraph"/>
        <w:numPr>
          <w:ilvl w:val="0"/>
          <w:numId w:val="39"/>
        </w:numPr>
        <w:autoSpaceDE w:val="0"/>
        <w:autoSpaceDN w:val="0"/>
        <w:adjustRightInd w:val="0"/>
        <w:rPr>
          <w:rFonts w:ascii="Helvetica" w:eastAsiaTheme="minorHAnsi" w:hAnsi="Helvetica" w:cs="Helvetica"/>
        </w:rPr>
      </w:pPr>
      <w:r w:rsidRPr="00A121F2">
        <w:rPr>
          <w:rFonts w:ascii="Helvetica" w:eastAsiaTheme="minorHAnsi" w:hAnsi="Helvetica" w:cs="Helvetica"/>
        </w:rPr>
        <w:t>Indicate any significant changes or improvements over the last five years, what led to those changes, and how the outcomes of those changes will be assessed.</w:t>
      </w:r>
    </w:p>
    <w:p w:rsidR="00821393" w:rsidRPr="00A121F2" w:rsidRDefault="00821393" w:rsidP="001E7E1E">
      <w:pPr>
        <w:pStyle w:val="ListParagraph"/>
        <w:numPr>
          <w:ilvl w:val="0"/>
          <w:numId w:val="39"/>
        </w:numPr>
        <w:autoSpaceDE w:val="0"/>
        <w:autoSpaceDN w:val="0"/>
        <w:adjustRightInd w:val="0"/>
        <w:rPr>
          <w:rFonts w:ascii="Helvetica" w:eastAsiaTheme="minorHAnsi" w:hAnsi="Helvetica" w:cs="Helvetica"/>
        </w:rPr>
      </w:pPr>
      <w:r w:rsidRPr="00A121F2">
        <w:rPr>
          <w:rFonts w:ascii="Helvetica" w:eastAsiaTheme="minorHAnsi" w:hAnsi="Helvetica" w:cs="Helvetica"/>
        </w:rPr>
        <w:t>Provide a brief overview of the course, how it is administered, and how it is overseen.</w:t>
      </w:r>
      <w:r w:rsidRPr="00A121F2">
        <w:rPr>
          <w:rFonts w:ascii="Helvetica" w:eastAsiaTheme="minorHAnsi" w:hAnsi="Helvetica" w:cs="Helvetica"/>
        </w:rPr>
        <w:br/>
      </w:r>
    </w:p>
    <w:p w:rsidR="00821393" w:rsidRPr="00A121F2" w:rsidRDefault="00E76558" w:rsidP="001E7E1E">
      <w:pPr>
        <w:pStyle w:val="ListParagraph"/>
        <w:numPr>
          <w:ilvl w:val="0"/>
          <w:numId w:val="31"/>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GE </w:t>
      </w:r>
      <w:r w:rsidR="00821393" w:rsidRPr="00A121F2">
        <w:rPr>
          <w:rFonts w:ascii="Helvetica" w:eastAsiaTheme="minorHAnsi" w:hAnsi="Helvetica" w:cs="Helvetica"/>
        </w:rPr>
        <w:t>LEARNING OUTCOMES ASSESSMENT PLAN: (limit to one-page)</w:t>
      </w:r>
      <w:r w:rsidR="008331D1" w:rsidRPr="00A121F2">
        <w:rPr>
          <w:rFonts w:ascii="Helvetica" w:eastAsiaTheme="minorHAnsi" w:hAnsi="Helvetica" w:cs="Helvetica"/>
        </w:rPr>
        <w:br/>
      </w:r>
    </w:p>
    <w:p w:rsidR="00821393" w:rsidRPr="00A121F2" w:rsidRDefault="008331D1" w:rsidP="001E7E1E">
      <w:pPr>
        <w:pStyle w:val="ListParagraph"/>
        <w:numPr>
          <w:ilvl w:val="0"/>
          <w:numId w:val="40"/>
        </w:numPr>
        <w:autoSpaceDE w:val="0"/>
        <w:autoSpaceDN w:val="0"/>
        <w:adjustRightInd w:val="0"/>
        <w:rPr>
          <w:rFonts w:ascii="Helvetica" w:eastAsiaTheme="minorHAnsi" w:hAnsi="Helvetica" w:cs="Helvetica"/>
        </w:rPr>
      </w:pPr>
      <w:r w:rsidRPr="00A121F2">
        <w:rPr>
          <w:rFonts w:ascii="Helvetica" w:eastAsiaTheme="minorHAnsi" w:hAnsi="Helvetica" w:cs="Helvetica"/>
        </w:rPr>
        <w:t>State the category level GE</w:t>
      </w:r>
      <w:r w:rsidR="00821393" w:rsidRPr="00A121F2">
        <w:rPr>
          <w:rFonts w:ascii="Helvetica" w:eastAsiaTheme="minorHAnsi" w:hAnsi="Helvetica" w:cs="Helvetica"/>
        </w:rPr>
        <w:t xml:space="preserve"> learning goals and objectives, and indicate the type(s) of evaluation method(s) (e.g., embedded testing; opinion survey; portfolio) that will be used to determine whether students have achieved the stated learning goals and objectives. Be sure to </w:t>
      </w:r>
      <w:r w:rsidR="00821393" w:rsidRPr="00A121F2">
        <w:rPr>
          <w:rFonts w:ascii="Helvetica-Oblique" w:eastAsiaTheme="minorHAnsi" w:hAnsi="Helvetica-Oblique" w:cs="Helvetica-Oblique"/>
          <w:i/>
          <w:iCs/>
        </w:rPr>
        <w:t xml:space="preserve">link specific method(s) and measures to specific </w:t>
      </w:r>
      <w:r w:rsidR="00E76558" w:rsidRPr="00A121F2">
        <w:rPr>
          <w:rFonts w:ascii="Helvetica-Oblique" w:eastAsiaTheme="minorHAnsi" w:hAnsi="Helvetica-Oblique" w:cs="Helvetica-Oblique"/>
          <w:i/>
          <w:iCs/>
        </w:rPr>
        <w:t xml:space="preserve">GE </w:t>
      </w:r>
      <w:r w:rsidR="00821393" w:rsidRPr="00A121F2">
        <w:rPr>
          <w:rFonts w:ascii="Helvetica-Oblique" w:eastAsiaTheme="minorHAnsi" w:hAnsi="Helvetica-Oblique" w:cs="Helvetica-Oblique"/>
          <w:i/>
          <w:iCs/>
        </w:rPr>
        <w:t>goals and objectives.</w:t>
      </w:r>
    </w:p>
    <w:p w:rsidR="00821393" w:rsidRPr="00A121F2" w:rsidRDefault="00821393" w:rsidP="001E7E1E">
      <w:pPr>
        <w:pStyle w:val="ListParagraph"/>
        <w:numPr>
          <w:ilvl w:val="0"/>
          <w:numId w:val="40"/>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Specify the initial criteria for determining if </w:t>
      </w:r>
      <w:r w:rsidR="00E76558" w:rsidRPr="00A121F2">
        <w:rPr>
          <w:rFonts w:ascii="Helvetica" w:eastAsiaTheme="minorHAnsi" w:hAnsi="Helvetica" w:cs="Helvetica"/>
        </w:rPr>
        <w:t xml:space="preserve">GE </w:t>
      </w:r>
      <w:r w:rsidRPr="00A121F2">
        <w:rPr>
          <w:rFonts w:ascii="Helvetica" w:eastAsiaTheme="minorHAnsi" w:hAnsi="Helvetica" w:cs="Helvetica"/>
        </w:rPr>
        <w:t>goals and objectives have been met, including those for success as well as what would signify a weakness for further improvement. Attach grading rubrics or other evaluation instruments if used.</w:t>
      </w:r>
    </w:p>
    <w:p w:rsidR="00821393" w:rsidRPr="00A121F2" w:rsidRDefault="00821393" w:rsidP="001E7E1E">
      <w:pPr>
        <w:pStyle w:val="ListParagraph"/>
        <w:numPr>
          <w:ilvl w:val="0"/>
          <w:numId w:val="40"/>
        </w:numPr>
        <w:autoSpaceDE w:val="0"/>
        <w:autoSpaceDN w:val="0"/>
        <w:adjustRightInd w:val="0"/>
        <w:rPr>
          <w:rFonts w:ascii="Helvetica" w:eastAsiaTheme="minorHAnsi" w:hAnsi="Helvetica" w:cs="Helvetica"/>
        </w:rPr>
      </w:pPr>
      <w:r w:rsidRPr="00A121F2">
        <w:rPr>
          <w:rFonts w:ascii="Helvetica" w:eastAsiaTheme="minorHAnsi" w:hAnsi="Helvetica" w:cs="Helvetica"/>
        </w:rPr>
        <w:t>Describe the general procedures for conducting the assessment, such as student sampling, evaluation of all or some sample of course sections, the way in which different objectives might be evaluated over time, etc.</w:t>
      </w:r>
    </w:p>
    <w:p w:rsidR="00821393" w:rsidRPr="00A121F2" w:rsidRDefault="00821393" w:rsidP="001E7E1E">
      <w:pPr>
        <w:pStyle w:val="ListParagraph"/>
        <w:numPr>
          <w:ilvl w:val="0"/>
          <w:numId w:val="40"/>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Spell out the plan for using </w:t>
      </w:r>
      <w:r w:rsidR="00E76558" w:rsidRPr="00A121F2">
        <w:rPr>
          <w:rFonts w:ascii="Helvetica" w:eastAsiaTheme="minorHAnsi" w:hAnsi="Helvetica" w:cs="Helvetica"/>
        </w:rPr>
        <w:t xml:space="preserve">GE </w:t>
      </w:r>
      <w:r w:rsidRPr="00A121F2">
        <w:rPr>
          <w:rFonts w:ascii="Helvetica" w:eastAsiaTheme="minorHAnsi" w:hAnsi="Helvetica" w:cs="Helvetica"/>
        </w:rPr>
        <w:t xml:space="preserve">outcomes evidence to improve learning over time. </w:t>
      </w:r>
    </w:p>
    <w:p w:rsidR="00821393" w:rsidRPr="00A121F2" w:rsidRDefault="00821393" w:rsidP="001E7E1E">
      <w:pPr>
        <w:pStyle w:val="ListParagraph"/>
        <w:numPr>
          <w:ilvl w:val="0"/>
          <w:numId w:val="40"/>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Give the multi-year timeline for implementing the plan and continuation of assessment, including strategies for evaluating improvement </w:t>
      </w:r>
      <w:r w:rsidRPr="00A121F2">
        <w:rPr>
          <w:rFonts w:ascii="Helvetica-Oblique" w:eastAsiaTheme="minorHAnsi" w:hAnsi="Helvetica-Oblique" w:cs="Helvetica-Oblique"/>
          <w:i/>
          <w:iCs/>
        </w:rPr>
        <w:t>over time</w:t>
      </w:r>
      <w:r w:rsidRPr="00A121F2">
        <w:rPr>
          <w:rFonts w:ascii="Helvetica" w:eastAsiaTheme="minorHAnsi" w:hAnsi="Helvetica" w:cs="Helvetica"/>
        </w:rPr>
        <w:t>.</w:t>
      </w:r>
      <w:r w:rsidR="006F7347" w:rsidRPr="00A121F2">
        <w:rPr>
          <w:rFonts w:ascii="Helvetica" w:eastAsiaTheme="minorHAnsi" w:hAnsi="Helvetica" w:cs="Helvetica"/>
        </w:rPr>
        <w:br/>
      </w:r>
    </w:p>
    <w:p w:rsidR="006F7347" w:rsidRPr="00A121F2" w:rsidRDefault="00E76558" w:rsidP="001E7E1E">
      <w:pPr>
        <w:pStyle w:val="ListParagraph"/>
        <w:numPr>
          <w:ilvl w:val="0"/>
          <w:numId w:val="31"/>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GE </w:t>
      </w:r>
      <w:r w:rsidR="00821393" w:rsidRPr="00A121F2">
        <w:rPr>
          <w:rFonts w:ascii="Helvetica" w:eastAsiaTheme="minorHAnsi" w:hAnsi="Helvetica" w:cs="Helvetica"/>
        </w:rPr>
        <w:t>LEARNING OUTCOMES ASSESSMENT REPORT: (limit to two pages)</w:t>
      </w:r>
      <w:r w:rsidR="008331D1" w:rsidRPr="00A121F2">
        <w:rPr>
          <w:rFonts w:ascii="Helvetica" w:eastAsiaTheme="minorHAnsi" w:hAnsi="Helvetica" w:cs="Helvetica"/>
        </w:rPr>
        <w:br/>
      </w:r>
    </w:p>
    <w:p w:rsidR="006F7347" w:rsidRPr="00A121F2" w:rsidRDefault="00821393" w:rsidP="001E7E1E">
      <w:pPr>
        <w:pStyle w:val="ListParagraph"/>
        <w:numPr>
          <w:ilvl w:val="0"/>
          <w:numId w:val="41"/>
        </w:numPr>
        <w:autoSpaceDE w:val="0"/>
        <w:autoSpaceDN w:val="0"/>
        <w:adjustRightInd w:val="0"/>
        <w:rPr>
          <w:rFonts w:ascii="Helvetica" w:eastAsiaTheme="minorHAnsi" w:hAnsi="Helvetica" w:cs="Helvetica"/>
        </w:rPr>
      </w:pPr>
      <w:r w:rsidRPr="00A121F2">
        <w:rPr>
          <w:rFonts w:ascii="Helvetica" w:eastAsiaTheme="minorHAnsi" w:hAnsi="Helvetica" w:cs="Helvetica"/>
        </w:rPr>
        <w:t>Describe briefly the progress that has been made in assessment,</w:t>
      </w:r>
      <w:r w:rsidR="006F7347" w:rsidRPr="00A121F2">
        <w:rPr>
          <w:rFonts w:ascii="Helvetica" w:eastAsiaTheme="minorHAnsi" w:hAnsi="Helvetica" w:cs="Helvetica"/>
        </w:rPr>
        <w:t xml:space="preserve"> </w:t>
      </w:r>
      <w:r w:rsidRPr="00A121F2">
        <w:rPr>
          <w:rFonts w:ascii="Helvetica" w:eastAsiaTheme="minorHAnsi" w:hAnsi="Helvetica" w:cs="Helvetica"/>
        </w:rPr>
        <w:t>including planning and implementation of assessment strategies.</w:t>
      </w:r>
    </w:p>
    <w:p w:rsidR="006F7347" w:rsidRPr="00A121F2" w:rsidRDefault="00821393" w:rsidP="001E7E1E">
      <w:pPr>
        <w:pStyle w:val="ListParagraph"/>
        <w:numPr>
          <w:ilvl w:val="0"/>
          <w:numId w:val="41"/>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Provide a </w:t>
      </w:r>
      <w:r w:rsidRPr="00A121F2">
        <w:rPr>
          <w:rFonts w:ascii="Helvetica-Oblique" w:eastAsiaTheme="minorHAnsi" w:hAnsi="Helvetica-Oblique" w:cs="Helvetica-Oblique"/>
          <w:i/>
          <w:iCs/>
        </w:rPr>
        <w:t xml:space="preserve">summary of the </w:t>
      </w:r>
      <w:r w:rsidR="00E76558" w:rsidRPr="00A121F2">
        <w:rPr>
          <w:rFonts w:ascii="Helvetica-Oblique" w:eastAsiaTheme="minorHAnsi" w:hAnsi="Helvetica-Oblique" w:cs="Helvetica-Oblique"/>
          <w:i/>
          <w:iCs/>
        </w:rPr>
        <w:t xml:space="preserve">GE learning </w:t>
      </w:r>
      <w:r w:rsidRPr="00A121F2">
        <w:rPr>
          <w:rFonts w:ascii="Helvetica-Oblique" w:eastAsiaTheme="minorHAnsi" w:hAnsi="Helvetica-Oblique" w:cs="Helvetica-Oblique"/>
          <w:i/>
          <w:iCs/>
        </w:rPr>
        <w:t xml:space="preserve">outcome evidence </w:t>
      </w:r>
      <w:r w:rsidRPr="00A121F2">
        <w:rPr>
          <w:rFonts w:ascii="Helvetica" w:eastAsiaTheme="minorHAnsi" w:hAnsi="Helvetica" w:cs="Helvetica"/>
        </w:rPr>
        <w:t>obtained and an</w:t>
      </w:r>
      <w:r w:rsidR="006F7347" w:rsidRPr="00A121F2">
        <w:rPr>
          <w:rFonts w:ascii="Helvetica" w:eastAsiaTheme="minorHAnsi" w:hAnsi="Helvetica" w:cs="Helvetica"/>
        </w:rPr>
        <w:t xml:space="preserve"> </w:t>
      </w:r>
      <w:r w:rsidRPr="00A121F2">
        <w:rPr>
          <w:rFonts w:ascii="Helvetica" w:eastAsiaTheme="minorHAnsi" w:hAnsi="Helvetica" w:cs="Helvetica"/>
        </w:rPr>
        <w:t>evaluation as to what that evidence suggests. Include whether goal</w:t>
      </w:r>
      <w:r w:rsidR="00C83432" w:rsidRPr="00A121F2">
        <w:rPr>
          <w:rFonts w:ascii="Helvetica" w:eastAsiaTheme="minorHAnsi" w:hAnsi="Helvetica" w:cs="Helvetica"/>
        </w:rPr>
        <w:t xml:space="preserve"> </w:t>
      </w:r>
      <w:r w:rsidRPr="00A121F2">
        <w:rPr>
          <w:rFonts w:ascii="Helvetica" w:eastAsiaTheme="minorHAnsi" w:hAnsi="Helvetica" w:cs="Helvetica"/>
        </w:rPr>
        <w:t>specific</w:t>
      </w:r>
      <w:r w:rsidR="006F7347" w:rsidRPr="00A121F2">
        <w:rPr>
          <w:rFonts w:ascii="Helvetica" w:eastAsiaTheme="minorHAnsi" w:hAnsi="Helvetica" w:cs="Helvetica"/>
        </w:rPr>
        <w:t xml:space="preserve"> </w:t>
      </w:r>
      <w:r w:rsidRPr="00A121F2">
        <w:rPr>
          <w:rFonts w:ascii="Helvetica" w:eastAsiaTheme="minorHAnsi" w:hAnsi="Helvetica" w:cs="Helvetica"/>
        </w:rPr>
        <w:t>learning was achieved according to the criteria specified, and</w:t>
      </w:r>
      <w:r w:rsidR="006F7347" w:rsidRPr="00A121F2">
        <w:rPr>
          <w:rFonts w:ascii="Helvetica" w:eastAsiaTheme="minorHAnsi" w:hAnsi="Helvetica" w:cs="Helvetica"/>
        </w:rPr>
        <w:t xml:space="preserve"> </w:t>
      </w:r>
      <w:r w:rsidRPr="00A121F2">
        <w:rPr>
          <w:rFonts w:ascii="Helvetica" w:eastAsiaTheme="minorHAnsi" w:hAnsi="Helvetica" w:cs="Helvetica"/>
        </w:rPr>
        <w:t>strengths and weaknesses in various aspects of that student learning.</w:t>
      </w:r>
    </w:p>
    <w:p w:rsidR="006F7347" w:rsidRPr="00A121F2" w:rsidRDefault="00821393" w:rsidP="001E7E1E">
      <w:pPr>
        <w:pStyle w:val="ListParagraph"/>
        <w:numPr>
          <w:ilvl w:val="0"/>
          <w:numId w:val="41"/>
        </w:numPr>
        <w:autoSpaceDE w:val="0"/>
        <w:autoSpaceDN w:val="0"/>
        <w:adjustRightInd w:val="0"/>
        <w:rPr>
          <w:rFonts w:ascii="Helvetica" w:eastAsiaTheme="minorHAnsi" w:hAnsi="Helvetica" w:cs="Helvetica"/>
        </w:rPr>
      </w:pPr>
      <w:r w:rsidRPr="00A121F2">
        <w:rPr>
          <w:rFonts w:ascii="Helvetica" w:eastAsiaTheme="minorHAnsi" w:hAnsi="Helvetica" w:cs="Helvetica"/>
        </w:rPr>
        <w:lastRenderedPageBreak/>
        <w:t>Indicate how the information was shared or used.</w:t>
      </w:r>
    </w:p>
    <w:p w:rsidR="006F7347" w:rsidRPr="00A121F2" w:rsidRDefault="00821393" w:rsidP="001E7E1E">
      <w:pPr>
        <w:pStyle w:val="ListParagraph"/>
        <w:numPr>
          <w:ilvl w:val="0"/>
          <w:numId w:val="41"/>
        </w:numPr>
        <w:autoSpaceDE w:val="0"/>
        <w:autoSpaceDN w:val="0"/>
        <w:adjustRightInd w:val="0"/>
        <w:rPr>
          <w:rFonts w:ascii="Helvetica" w:eastAsiaTheme="minorHAnsi" w:hAnsi="Helvetica" w:cs="Helvetica"/>
        </w:rPr>
      </w:pPr>
      <w:r w:rsidRPr="00A121F2">
        <w:rPr>
          <w:rFonts w:ascii="Helvetica" w:eastAsiaTheme="minorHAnsi" w:hAnsi="Helvetica" w:cs="Helvetica"/>
        </w:rPr>
        <w:t>Specify any changes that were made as a result of the assessment</w:t>
      </w:r>
      <w:r w:rsidR="006F7347" w:rsidRPr="00A121F2">
        <w:rPr>
          <w:rFonts w:ascii="Helvetica" w:eastAsiaTheme="minorHAnsi" w:hAnsi="Helvetica" w:cs="Helvetica"/>
        </w:rPr>
        <w:t xml:space="preserve"> </w:t>
      </w:r>
      <w:r w:rsidRPr="00A121F2">
        <w:rPr>
          <w:rFonts w:ascii="Helvetica" w:eastAsiaTheme="minorHAnsi" w:hAnsi="Helvetica" w:cs="Helvetica"/>
        </w:rPr>
        <w:t>findings such as changes in content, instructional delivery methods,</w:t>
      </w:r>
      <w:r w:rsidR="006F7347" w:rsidRPr="00A121F2">
        <w:rPr>
          <w:rFonts w:ascii="Helvetica" w:eastAsiaTheme="minorHAnsi" w:hAnsi="Helvetica" w:cs="Helvetica"/>
        </w:rPr>
        <w:t xml:space="preserve"> </w:t>
      </w:r>
      <w:r w:rsidRPr="00A121F2">
        <w:rPr>
          <w:rFonts w:ascii="Helvetica" w:eastAsiaTheme="minorHAnsi" w:hAnsi="Helvetica" w:cs="Helvetica"/>
        </w:rPr>
        <w:t>assessment strategies, etc., and how those changes will be</w:t>
      </w:r>
      <w:r w:rsidR="006F7347" w:rsidRPr="00A121F2">
        <w:rPr>
          <w:rFonts w:ascii="Helvetica" w:eastAsiaTheme="minorHAnsi" w:hAnsi="Helvetica" w:cs="Helvetica"/>
        </w:rPr>
        <w:t xml:space="preserve"> </w:t>
      </w:r>
      <w:r w:rsidRPr="00A121F2">
        <w:rPr>
          <w:rFonts w:ascii="Helvetica" w:eastAsiaTheme="minorHAnsi" w:hAnsi="Helvetica" w:cs="Helvetica"/>
        </w:rPr>
        <w:t>evaluated.</w:t>
      </w:r>
    </w:p>
    <w:p w:rsidR="006F7347" w:rsidRPr="00A121F2" w:rsidRDefault="00821393" w:rsidP="001E7E1E">
      <w:pPr>
        <w:pStyle w:val="ListParagraph"/>
        <w:numPr>
          <w:ilvl w:val="0"/>
          <w:numId w:val="41"/>
        </w:numPr>
        <w:autoSpaceDE w:val="0"/>
        <w:autoSpaceDN w:val="0"/>
        <w:adjustRightInd w:val="0"/>
        <w:rPr>
          <w:rFonts w:ascii="Helvetica" w:eastAsiaTheme="minorHAnsi" w:hAnsi="Helvetica" w:cs="Helvetica"/>
        </w:rPr>
      </w:pPr>
      <w:r w:rsidRPr="00A121F2">
        <w:rPr>
          <w:rFonts w:ascii="Helvetica" w:eastAsiaTheme="minorHAnsi" w:hAnsi="Helvetica" w:cs="Helvetica"/>
        </w:rPr>
        <w:t>Give recommendations and next steps for improving student learning.</w:t>
      </w:r>
      <w:r w:rsidR="006F7347" w:rsidRPr="00A121F2">
        <w:rPr>
          <w:rFonts w:ascii="Helvetica" w:eastAsiaTheme="minorHAnsi" w:hAnsi="Helvetica" w:cs="Helvetica"/>
        </w:rPr>
        <w:br/>
      </w:r>
    </w:p>
    <w:p w:rsidR="006F7347" w:rsidRPr="00A121F2" w:rsidRDefault="00821393" w:rsidP="001E7E1E">
      <w:pPr>
        <w:pStyle w:val="ListParagraph"/>
        <w:numPr>
          <w:ilvl w:val="0"/>
          <w:numId w:val="31"/>
        </w:numPr>
        <w:autoSpaceDE w:val="0"/>
        <w:autoSpaceDN w:val="0"/>
        <w:adjustRightInd w:val="0"/>
        <w:rPr>
          <w:rFonts w:ascii="Helvetica" w:eastAsiaTheme="minorHAnsi" w:hAnsi="Helvetica" w:cs="Helvetica"/>
        </w:rPr>
      </w:pPr>
      <w:r w:rsidRPr="00A121F2">
        <w:rPr>
          <w:rFonts w:ascii="Helvetica" w:eastAsiaTheme="minorHAnsi" w:hAnsi="Helvetica" w:cs="Helvetica"/>
        </w:rPr>
        <w:t>SYLLABUS:</w:t>
      </w:r>
    </w:p>
    <w:p w:rsidR="006F7347" w:rsidRPr="00A121F2" w:rsidRDefault="00821393" w:rsidP="001E7E1E">
      <w:pPr>
        <w:pStyle w:val="ListParagraph"/>
        <w:numPr>
          <w:ilvl w:val="0"/>
          <w:numId w:val="42"/>
        </w:numPr>
        <w:autoSpaceDE w:val="0"/>
        <w:autoSpaceDN w:val="0"/>
        <w:adjustRightInd w:val="0"/>
        <w:rPr>
          <w:rFonts w:ascii="Helvetica" w:eastAsiaTheme="minorHAnsi" w:hAnsi="Helvetica" w:cs="Helvetica"/>
        </w:rPr>
      </w:pPr>
      <w:r w:rsidRPr="00A121F2">
        <w:rPr>
          <w:rFonts w:ascii="Helvetica" w:eastAsiaTheme="minorHAnsi" w:hAnsi="Helvetica" w:cs="Helvetica"/>
        </w:rPr>
        <w:t>Attach a current syllabus.</w:t>
      </w:r>
    </w:p>
    <w:p w:rsidR="006F7347" w:rsidRPr="00A121F2" w:rsidRDefault="00821393" w:rsidP="001E7E1E">
      <w:pPr>
        <w:pStyle w:val="ListParagraph"/>
        <w:numPr>
          <w:ilvl w:val="0"/>
          <w:numId w:val="42"/>
        </w:numPr>
        <w:autoSpaceDE w:val="0"/>
        <w:autoSpaceDN w:val="0"/>
        <w:adjustRightInd w:val="0"/>
        <w:rPr>
          <w:rFonts w:ascii="Helvetica" w:eastAsiaTheme="minorHAnsi" w:hAnsi="Helvetica" w:cs="Helvetica"/>
        </w:rPr>
      </w:pPr>
      <w:r w:rsidRPr="00A121F2">
        <w:rPr>
          <w:rFonts w:ascii="Helvetica" w:eastAsiaTheme="minorHAnsi" w:hAnsi="Helvetica" w:cs="Helvetica"/>
        </w:rPr>
        <w:t>The syllabus must include:</w:t>
      </w:r>
    </w:p>
    <w:p w:rsidR="006F7347" w:rsidRPr="00A121F2" w:rsidRDefault="00C83432" w:rsidP="001E7E1E">
      <w:pPr>
        <w:pStyle w:val="ListParagraph"/>
        <w:numPr>
          <w:ilvl w:val="2"/>
          <w:numId w:val="35"/>
        </w:numPr>
        <w:autoSpaceDE w:val="0"/>
        <w:autoSpaceDN w:val="0"/>
        <w:adjustRightInd w:val="0"/>
        <w:rPr>
          <w:rFonts w:ascii="Helvetica" w:eastAsiaTheme="minorHAnsi" w:hAnsi="Helvetica" w:cs="Helvetica"/>
        </w:rPr>
      </w:pPr>
      <w:r w:rsidRPr="00A121F2">
        <w:rPr>
          <w:rFonts w:ascii="Helvetica" w:eastAsiaTheme="minorHAnsi" w:hAnsi="Helvetica" w:cs="Helvetica"/>
        </w:rPr>
        <w:t>Relevant GE</w:t>
      </w:r>
      <w:r w:rsidR="00821393" w:rsidRPr="00A121F2">
        <w:rPr>
          <w:rFonts w:ascii="Helvetica" w:eastAsiaTheme="minorHAnsi" w:hAnsi="Helvetica" w:cs="Helvetica"/>
        </w:rPr>
        <w:t xml:space="preserve"> goals and objectives</w:t>
      </w:r>
    </w:p>
    <w:p w:rsidR="00821393" w:rsidRPr="00A121F2" w:rsidRDefault="00821393" w:rsidP="001E7E1E">
      <w:pPr>
        <w:pStyle w:val="ListParagraph"/>
        <w:numPr>
          <w:ilvl w:val="2"/>
          <w:numId w:val="35"/>
        </w:numPr>
        <w:autoSpaceDE w:val="0"/>
        <w:autoSpaceDN w:val="0"/>
        <w:adjustRightInd w:val="0"/>
        <w:rPr>
          <w:rFonts w:ascii="Helvetica" w:eastAsiaTheme="minorHAnsi" w:hAnsi="Helvetica" w:cs="Helvetica"/>
        </w:rPr>
      </w:pPr>
      <w:r w:rsidRPr="00A121F2">
        <w:rPr>
          <w:rFonts w:ascii="Helvetica" w:eastAsiaTheme="minorHAnsi" w:hAnsi="Helvetica" w:cs="Helvetica"/>
        </w:rPr>
        <w:t>A statement as to how the course helps students achieve those</w:t>
      </w:r>
      <w:r w:rsidR="006F7347" w:rsidRPr="00A121F2">
        <w:rPr>
          <w:rFonts w:ascii="Helvetica" w:eastAsiaTheme="minorHAnsi" w:hAnsi="Helvetica" w:cs="Helvetica"/>
        </w:rPr>
        <w:t xml:space="preserve"> </w:t>
      </w:r>
      <w:r w:rsidRPr="00A121F2">
        <w:rPr>
          <w:rFonts w:ascii="Helvetica" w:eastAsiaTheme="minorHAnsi" w:hAnsi="Helvetica" w:cs="Helvetica"/>
        </w:rPr>
        <w:t>goals and objectives</w:t>
      </w:r>
    </w:p>
    <w:p w:rsidR="006F7347" w:rsidRPr="00A121F2" w:rsidRDefault="006F7347" w:rsidP="00821393">
      <w:pPr>
        <w:autoSpaceDE w:val="0"/>
        <w:autoSpaceDN w:val="0"/>
        <w:adjustRightInd w:val="0"/>
        <w:rPr>
          <w:rFonts w:ascii="Helvetica-Bold" w:eastAsiaTheme="minorHAnsi" w:hAnsi="Helvetica-Bold" w:cs="Helvetica-Bold"/>
          <w:b/>
          <w:bCs/>
        </w:rPr>
      </w:pPr>
    </w:p>
    <w:p w:rsidR="00821393" w:rsidRPr="00A121F2" w:rsidRDefault="00821393" w:rsidP="00821393">
      <w:pPr>
        <w:autoSpaceDE w:val="0"/>
        <w:autoSpaceDN w:val="0"/>
        <w:adjustRightInd w:val="0"/>
        <w:rPr>
          <w:rFonts w:ascii="Helvetica" w:eastAsiaTheme="minorHAnsi" w:hAnsi="Helvetica" w:cs="Helvetica"/>
        </w:rPr>
      </w:pPr>
      <w:r w:rsidRPr="00A121F2">
        <w:rPr>
          <w:rFonts w:ascii="Helvetica-Bold" w:eastAsiaTheme="minorHAnsi" w:hAnsi="Helvetica-Bold" w:cs="Helvetica-Bold"/>
          <w:b/>
          <w:bCs/>
        </w:rPr>
        <w:t>Submit a digital copy to</w:t>
      </w:r>
      <w:r w:rsidRPr="00A121F2">
        <w:rPr>
          <w:rFonts w:ascii="Helvetica" w:eastAsiaTheme="minorHAnsi" w:hAnsi="Helvetica" w:cs="Helvetica"/>
        </w:rPr>
        <w:t xml:space="preserve">: </w:t>
      </w:r>
      <w:hyperlink r:id="rId9" w:tooltip="Email ASC Curriculum &amp; Assessment Services" w:history="1">
        <w:r w:rsidR="006F7347" w:rsidRPr="00A121F2">
          <w:rPr>
            <w:rStyle w:val="Hyperlink"/>
            <w:color w:val="auto"/>
          </w:rPr>
          <w:t>asccurrofc@osu.edu</w:t>
        </w:r>
      </w:hyperlink>
    </w:p>
    <w:p w:rsidR="006F7347" w:rsidRPr="00A121F2" w:rsidRDefault="006F7347" w:rsidP="00821393">
      <w:pPr>
        <w:autoSpaceDE w:val="0"/>
        <w:autoSpaceDN w:val="0"/>
        <w:adjustRightInd w:val="0"/>
        <w:rPr>
          <w:rFonts w:ascii="Helvetica" w:eastAsiaTheme="minorHAnsi" w:hAnsi="Helvetica" w:cs="Helvetica"/>
        </w:rPr>
      </w:pPr>
      <w:r w:rsidRPr="00A121F2">
        <w:rPr>
          <w:rFonts w:ascii="Helvetica" w:eastAsiaTheme="minorHAnsi" w:hAnsi="Helvetica" w:cs="Helvetica"/>
        </w:rPr>
        <w:t>154 Denney Hall</w:t>
      </w:r>
      <w:r w:rsidRPr="00A121F2">
        <w:rPr>
          <w:rFonts w:ascii="Helvetica" w:eastAsiaTheme="minorHAnsi" w:hAnsi="Helvetica" w:cs="Helvetica"/>
        </w:rPr>
        <w:br/>
        <w:t>164 W. 17th Avenue</w:t>
      </w:r>
      <w:r w:rsidRPr="00A121F2">
        <w:rPr>
          <w:rFonts w:ascii="Helvetica" w:eastAsiaTheme="minorHAnsi" w:hAnsi="Helvetica" w:cs="Helvetica"/>
        </w:rPr>
        <w:br/>
        <w:t>Columbus, OH 43210</w:t>
      </w:r>
      <w:r w:rsidRPr="00A121F2">
        <w:rPr>
          <w:rFonts w:ascii="Helvetica" w:eastAsiaTheme="minorHAnsi" w:hAnsi="Helvetica" w:cs="Helvetica"/>
        </w:rPr>
        <w:br/>
        <w:t>Phone: 1 614 292-7226</w:t>
      </w:r>
      <w:r w:rsidRPr="00A121F2">
        <w:rPr>
          <w:rFonts w:ascii="Helvetica" w:eastAsiaTheme="minorHAnsi" w:hAnsi="Helvetica" w:cs="Helvetica"/>
        </w:rPr>
        <w:br/>
        <w:t>Fax: 1 614 292-6303</w:t>
      </w:r>
    </w:p>
    <w:p w:rsidR="006F7347" w:rsidRPr="00A121F2" w:rsidRDefault="006F7347" w:rsidP="00821393">
      <w:pPr>
        <w:autoSpaceDE w:val="0"/>
        <w:autoSpaceDN w:val="0"/>
        <w:adjustRightInd w:val="0"/>
        <w:rPr>
          <w:rFonts w:ascii="Calibri" w:hAnsi="Calibri"/>
          <w:sz w:val="22"/>
          <w:szCs w:val="22"/>
        </w:rPr>
      </w:pPr>
    </w:p>
    <w:p w:rsidR="00821393" w:rsidRPr="00A121F2" w:rsidRDefault="00821393" w:rsidP="00821393">
      <w:pPr>
        <w:autoSpaceDE w:val="0"/>
        <w:autoSpaceDN w:val="0"/>
        <w:adjustRightInd w:val="0"/>
        <w:rPr>
          <w:rFonts w:ascii="Helvetica-Bold" w:eastAsiaTheme="minorHAnsi" w:hAnsi="Helvetica-Bold" w:cs="Helvetica-Bold"/>
          <w:b/>
          <w:bCs/>
        </w:rPr>
      </w:pPr>
      <w:r w:rsidRPr="00A121F2">
        <w:rPr>
          <w:rFonts w:ascii="Helvetica-Bold" w:eastAsiaTheme="minorHAnsi" w:hAnsi="Helvetica-Bold" w:cs="Helvetica-Bold"/>
          <w:b/>
          <w:bCs/>
        </w:rPr>
        <w:t>Copy report to College Dean</w:t>
      </w:r>
    </w:p>
    <w:p w:rsidR="00E76558" w:rsidRPr="00A121F2" w:rsidRDefault="00E76558" w:rsidP="00821393">
      <w:pPr>
        <w:autoSpaceDE w:val="0"/>
        <w:autoSpaceDN w:val="0"/>
        <w:adjustRightInd w:val="0"/>
        <w:rPr>
          <w:rFonts w:ascii="Helvetica-Bold" w:eastAsiaTheme="minorHAnsi" w:hAnsi="Helvetica-Bold" w:cs="Helvetica-Bold"/>
          <w:b/>
          <w:bCs/>
        </w:rPr>
      </w:pPr>
    </w:p>
    <w:p w:rsidR="00821393" w:rsidRPr="00A121F2" w:rsidRDefault="00821393" w:rsidP="00821393">
      <w:pPr>
        <w:autoSpaceDE w:val="0"/>
        <w:autoSpaceDN w:val="0"/>
        <w:adjustRightInd w:val="0"/>
        <w:rPr>
          <w:rFonts w:ascii="Helvetica-BoldOblique" w:eastAsiaTheme="minorHAnsi" w:hAnsi="Helvetica-BoldOblique" w:cs="Helvetica-BoldOblique"/>
          <w:b/>
          <w:bCs/>
          <w:i/>
          <w:iCs/>
        </w:rPr>
      </w:pPr>
      <w:r w:rsidRPr="00A121F2">
        <w:rPr>
          <w:rFonts w:ascii="Helvetica-BoldOblique" w:eastAsiaTheme="minorHAnsi" w:hAnsi="Helvetica-BoldOblique" w:cs="Helvetica-BoldOblique"/>
          <w:b/>
          <w:bCs/>
          <w:i/>
          <w:iCs/>
        </w:rPr>
        <w:t>Please submit a single document that includes the syllabus and any</w:t>
      </w:r>
      <w:r w:rsidR="006F7347" w:rsidRPr="00A121F2">
        <w:rPr>
          <w:rFonts w:ascii="Helvetica-BoldOblique" w:eastAsiaTheme="minorHAnsi" w:hAnsi="Helvetica-BoldOblique" w:cs="Helvetica-BoldOblique"/>
          <w:b/>
          <w:bCs/>
          <w:i/>
          <w:iCs/>
        </w:rPr>
        <w:t xml:space="preserve"> </w:t>
      </w:r>
      <w:r w:rsidRPr="00A121F2">
        <w:rPr>
          <w:rFonts w:ascii="Helvetica-BoldOblique" w:eastAsiaTheme="minorHAnsi" w:hAnsi="Helvetica-BoldOblique" w:cs="Helvetica-BoldOblique"/>
          <w:b/>
          <w:bCs/>
          <w:i/>
          <w:iCs/>
        </w:rPr>
        <w:t>appendices or grading rubrics.</w:t>
      </w:r>
    </w:p>
    <w:p w:rsidR="006F7347" w:rsidRPr="00A121F2" w:rsidRDefault="006F7347" w:rsidP="00821393">
      <w:pPr>
        <w:autoSpaceDE w:val="0"/>
        <w:autoSpaceDN w:val="0"/>
        <w:adjustRightInd w:val="0"/>
        <w:rPr>
          <w:rFonts w:ascii="Helvetica-BoldOblique" w:eastAsiaTheme="minorHAnsi" w:hAnsi="Helvetica-BoldOblique" w:cs="Helvetica-BoldOblique"/>
          <w:b/>
          <w:bCs/>
          <w:i/>
          <w:iCs/>
        </w:rPr>
      </w:pPr>
    </w:p>
    <w:p w:rsidR="006F7347" w:rsidRPr="00A121F2" w:rsidRDefault="00821393" w:rsidP="006F7347">
      <w:pPr>
        <w:autoSpaceDE w:val="0"/>
        <w:autoSpaceDN w:val="0"/>
        <w:adjustRightInd w:val="0"/>
        <w:rPr>
          <w:rFonts w:ascii="Helvetica-BoldOblique" w:eastAsiaTheme="minorHAnsi" w:hAnsi="Helvetica-BoldOblique" w:cs="Helvetica-BoldOblique"/>
          <w:b/>
          <w:bCs/>
          <w:i/>
          <w:iCs/>
        </w:rPr>
      </w:pPr>
      <w:r w:rsidRPr="00A121F2">
        <w:rPr>
          <w:rFonts w:ascii="Helvetica-BoldOblique" w:eastAsiaTheme="minorHAnsi" w:hAnsi="Helvetica-BoldOblique" w:cs="Helvetica-BoldOblique"/>
          <w:b/>
          <w:bCs/>
          <w:i/>
          <w:iCs/>
        </w:rPr>
        <w:t>Please limit the report proper to four pages maximum, excluding the</w:t>
      </w:r>
    </w:p>
    <w:p w:rsidR="007C24F7" w:rsidRDefault="00821393" w:rsidP="006F7347">
      <w:pPr>
        <w:autoSpaceDE w:val="0"/>
        <w:autoSpaceDN w:val="0"/>
        <w:adjustRightInd w:val="0"/>
        <w:rPr>
          <w:rFonts w:ascii="Helvetica-BoldOblique" w:eastAsiaTheme="minorHAnsi" w:hAnsi="Helvetica-BoldOblique" w:cs="Helvetica-BoldOblique"/>
          <w:b/>
          <w:bCs/>
          <w:i/>
          <w:iCs/>
        </w:rPr>
      </w:pPr>
      <w:proofErr w:type="gramStart"/>
      <w:r w:rsidRPr="00A121F2">
        <w:rPr>
          <w:rFonts w:ascii="Helvetica-BoldOblique" w:eastAsiaTheme="minorHAnsi" w:hAnsi="Helvetica-BoldOblique" w:cs="Helvetica-BoldOblique"/>
          <w:b/>
          <w:bCs/>
          <w:i/>
          <w:iCs/>
        </w:rPr>
        <w:t>abstract</w:t>
      </w:r>
      <w:proofErr w:type="gramEnd"/>
      <w:r w:rsidRPr="00A121F2">
        <w:rPr>
          <w:rFonts w:ascii="Helvetica-BoldOblique" w:eastAsiaTheme="minorHAnsi" w:hAnsi="Helvetica-BoldOblique" w:cs="Helvetica-BoldOblique"/>
          <w:b/>
          <w:bCs/>
          <w:i/>
          <w:iCs/>
        </w:rPr>
        <w:t>, syllabus and any grading rubric attachments.</w:t>
      </w:r>
    </w:p>
    <w:p w:rsidR="002D76A8" w:rsidRDefault="002D76A8" w:rsidP="006F7347">
      <w:pPr>
        <w:autoSpaceDE w:val="0"/>
        <w:autoSpaceDN w:val="0"/>
        <w:adjustRightInd w:val="0"/>
        <w:rPr>
          <w:rFonts w:ascii="Helvetica-BoldOblique" w:eastAsiaTheme="minorHAnsi" w:hAnsi="Helvetica-BoldOblique" w:cs="Helvetica-BoldOblique"/>
          <w:b/>
          <w:bCs/>
          <w:i/>
          <w:iCs/>
        </w:rPr>
      </w:pPr>
    </w:p>
    <w:p w:rsidR="002D76A8" w:rsidRDefault="002D76A8" w:rsidP="006F7347">
      <w:pPr>
        <w:autoSpaceDE w:val="0"/>
        <w:autoSpaceDN w:val="0"/>
        <w:adjustRightInd w:val="0"/>
        <w:rPr>
          <w:rFonts w:ascii="Helvetica-BoldOblique" w:eastAsiaTheme="minorHAnsi" w:hAnsi="Helvetica-BoldOblique" w:cs="Helvetica-BoldOblique"/>
          <w:b/>
          <w:bCs/>
          <w:i/>
          <w:iCs/>
        </w:rPr>
      </w:pPr>
    </w:p>
    <w:p w:rsidR="002D76A8" w:rsidRDefault="002D76A8" w:rsidP="006F7347">
      <w:pPr>
        <w:autoSpaceDE w:val="0"/>
        <w:autoSpaceDN w:val="0"/>
        <w:adjustRightInd w:val="0"/>
        <w:rPr>
          <w:rFonts w:ascii="Helvetica-BoldOblique" w:eastAsiaTheme="minorHAnsi" w:hAnsi="Helvetica-BoldOblique" w:cs="Helvetica-BoldOblique"/>
          <w:b/>
          <w:bCs/>
          <w:i/>
          <w:iCs/>
        </w:rPr>
      </w:pPr>
    </w:p>
    <w:p w:rsidR="002D76A8" w:rsidRDefault="002D76A8" w:rsidP="006F7347">
      <w:pPr>
        <w:autoSpaceDE w:val="0"/>
        <w:autoSpaceDN w:val="0"/>
        <w:adjustRightInd w:val="0"/>
        <w:rPr>
          <w:rFonts w:ascii="Helvetica-BoldOblique" w:eastAsiaTheme="minorHAnsi" w:hAnsi="Helvetica-BoldOblique" w:cs="Helvetica-BoldOblique"/>
          <w:b/>
          <w:bCs/>
          <w:i/>
          <w:iCs/>
        </w:rPr>
      </w:pPr>
    </w:p>
    <w:p w:rsidR="002D76A8" w:rsidRDefault="002D76A8" w:rsidP="006F7347">
      <w:pPr>
        <w:autoSpaceDE w:val="0"/>
        <w:autoSpaceDN w:val="0"/>
        <w:adjustRightInd w:val="0"/>
        <w:rPr>
          <w:rFonts w:ascii="Helvetica-BoldOblique" w:eastAsiaTheme="minorHAnsi" w:hAnsi="Helvetica-BoldOblique" w:cs="Helvetica-BoldOblique"/>
          <w:b/>
          <w:bCs/>
          <w:i/>
          <w:iCs/>
        </w:rPr>
      </w:pPr>
    </w:p>
    <w:p w:rsidR="002D76A8" w:rsidRDefault="002D76A8" w:rsidP="006F7347">
      <w:pPr>
        <w:autoSpaceDE w:val="0"/>
        <w:autoSpaceDN w:val="0"/>
        <w:adjustRightInd w:val="0"/>
        <w:rPr>
          <w:rFonts w:ascii="Helvetica-BoldOblique" w:eastAsiaTheme="minorHAnsi" w:hAnsi="Helvetica-BoldOblique" w:cs="Helvetica-BoldOblique"/>
          <w:b/>
          <w:bCs/>
          <w:i/>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347A50" w:rsidRDefault="00347A50" w:rsidP="006F7347">
      <w:pPr>
        <w:autoSpaceDE w:val="0"/>
        <w:autoSpaceDN w:val="0"/>
        <w:adjustRightInd w:val="0"/>
        <w:rPr>
          <w:rFonts w:ascii="Helvetica-BoldOblique" w:eastAsiaTheme="minorHAnsi" w:hAnsi="Helvetica-BoldOblique" w:cs="Helvetica-BoldOblique"/>
          <w:bCs/>
          <w:iCs/>
        </w:rPr>
      </w:pPr>
    </w:p>
    <w:p w:rsidR="000B19B3" w:rsidRDefault="000B19B3" w:rsidP="000B19B3">
      <w:pPr>
        <w:autoSpaceDE w:val="0"/>
        <w:autoSpaceDN w:val="0"/>
        <w:adjustRightInd w:val="0"/>
        <w:jc w:val="center"/>
        <w:rPr>
          <w:rFonts w:ascii="Helvetica-BoldOblique" w:eastAsiaTheme="minorHAnsi" w:hAnsi="Helvetica-BoldOblique" w:cs="Helvetica-BoldOblique"/>
          <w:bCs/>
          <w:iCs/>
        </w:rPr>
      </w:pPr>
      <w:r>
        <w:rPr>
          <w:rFonts w:ascii="Helvetica-BoldOblique" w:eastAsiaTheme="minorHAnsi" w:hAnsi="Helvetica-BoldOblique" w:cs="Helvetica-BoldOblique"/>
          <w:bCs/>
          <w:iCs/>
        </w:rPr>
        <w:lastRenderedPageBreak/>
        <w:t xml:space="preserve">Appendix 3 </w:t>
      </w:r>
    </w:p>
    <w:p w:rsidR="000B19B3" w:rsidRDefault="000B19B3" w:rsidP="000B19B3">
      <w:pPr>
        <w:autoSpaceDE w:val="0"/>
        <w:autoSpaceDN w:val="0"/>
        <w:adjustRightInd w:val="0"/>
        <w:jc w:val="center"/>
        <w:rPr>
          <w:rFonts w:ascii="Helvetica-BoldOblique" w:eastAsiaTheme="minorHAnsi" w:hAnsi="Helvetica-BoldOblique" w:cs="Helvetica-BoldOblique"/>
          <w:bCs/>
          <w:iCs/>
        </w:rPr>
      </w:pPr>
      <w:r>
        <w:rPr>
          <w:rFonts w:ascii="Helvetica-BoldOblique" w:eastAsiaTheme="minorHAnsi" w:hAnsi="Helvetica-BoldOblique" w:cs="Helvetica-BoldOblique"/>
          <w:bCs/>
          <w:iCs/>
        </w:rPr>
        <w:t xml:space="preserve">GE Category Level Rubrics </w:t>
      </w:r>
    </w:p>
    <w:p w:rsidR="000B19B3" w:rsidRDefault="000B19B3" w:rsidP="000B19B3">
      <w:pPr>
        <w:pBdr>
          <w:bottom w:val="single" w:sz="4" w:space="1" w:color="auto"/>
        </w:pBdr>
        <w:autoSpaceDE w:val="0"/>
        <w:autoSpaceDN w:val="0"/>
        <w:adjustRightInd w:val="0"/>
        <w:jc w:val="center"/>
        <w:rPr>
          <w:rFonts w:ascii="Helvetica-BoldOblique" w:eastAsiaTheme="minorHAnsi" w:hAnsi="Helvetica-BoldOblique" w:cs="Helvetica-BoldOblique"/>
          <w:bCs/>
          <w:iCs/>
        </w:rPr>
      </w:pPr>
    </w:p>
    <w:p w:rsidR="000B19B3" w:rsidRDefault="000B19B3" w:rsidP="006F7347">
      <w:pPr>
        <w:autoSpaceDE w:val="0"/>
        <w:autoSpaceDN w:val="0"/>
        <w:adjustRightInd w:val="0"/>
        <w:rPr>
          <w:rFonts w:ascii="Helvetica-BoldOblique" w:eastAsiaTheme="minorHAnsi" w:hAnsi="Helvetica-BoldOblique" w:cs="Helvetica-BoldOblique"/>
          <w:bCs/>
          <w:iCs/>
        </w:rPr>
      </w:pPr>
    </w:p>
    <w:p w:rsidR="008F4C96" w:rsidRPr="008F4C96" w:rsidRDefault="008F4C96" w:rsidP="006F7347">
      <w:pPr>
        <w:autoSpaceDE w:val="0"/>
        <w:autoSpaceDN w:val="0"/>
        <w:adjustRightInd w:val="0"/>
        <w:rPr>
          <w:rFonts w:ascii="Helvetica-BoldOblique" w:eastAsiaTheme="minorHAnsi" w:hAnsi="Helvetica-BoldOblique" w:cs="Helvetica-BoldOblique"/>
          <w:bCs/>
          <w:i/>
          <w:iCs/>
        </w:rPr>
      </w:pPr>
    </w:p>
    <w:p w:rsidR="008F4C96" w:rsidRPr="000F4010" w:rsidRDefault="008F4C96" w:rsidP="008F4C96">
      <w:pPr>
        <w:pStyle w:val="Default"/>
        <w:pBdr>
          <w:top w:val="single" w:sz="4" w:space="4" w:color="auto"/>
          <w:left w:val="single" w:sz="4" w:space="4" w:color="auto"/>
          <w:bottom w:val="single" w:sz="4" w:space="1" w:color="auto"/>
          <w:right w:val="single" w:sz="4" w:space="4" w:color="auto"/>
        </w:pBdr>
        <w:ind w:left="360"/>
        <w:rPr>
          <w:rFonts w:eastAsia="Times New Roman"/>
          <w:bCs/>
          <w:sz w:val="22"/>
          <w:szCs w:val="22"/>
        </w:rPr>
      </w:pPr>
      <w:r w:rsidRPr="000F4010">
        <w:rPr>
          <w:rFonts w:eastAsia="Times New Roman"/>
          <w:bCs/>
          <w:sz w:val="22"/>
          <w:szCs w:val="22"/>
        </w:rPr>
        <w:t>Assessment of Education Abroad GE Courses</w:t>
      </w:r>
    </w:p>
    <w:p w:rsidR="008F4C96" w:rsidRPr="000F4010" w:rsidRDefault="008F4C96" w:rsidP="008F4C96">
      <w:pPr>
        <w:pStyle w:val="Default"/>
        <w:pBdr>
          <w:top w:val="single" w:sz="4" w:space="4" w:color="auto"/>
          <w:left w:val="single" w:sz="4" w:space="4" w:color="auto"/>
          <w:bottom w:val="single" w:sz="4" w:space="1" w:color="auto"/>
          <w:right w:val="single" w:sz="4" w:space="4" w:color="auto"/>
        </w:pBdr>
        <w:ind w:left="360"/>
        <w:rPr>
          <w:rFonts w:eastAsia="Times New Roman"/>
          <w:bCs/>
          <w:sz w:val="22"/>
          <w:szCs w:val="22"/>
        </w:rPr>
      </w:pPr>
    </w:p>
    <w:p w:rsidR="008F4C96" w:rsidRPr="008F4C96" w:rsidRDefault="008F4C96" w:rsidP="008F4C96">
      <w:pPr>
        <w:pStyle w:val="Default"/>
        <w:pBdr>
          <w:top w:val="single" w:sz="4" w:space="4" w:color="auto"/>
          <w:left w:val="single" w:sz="4" w:space="4" w:color="auto"/>
          <w:bottom w:val="single" w:sz="4" w:space="1" w:color="auto"/>
          <w:right w:val="single" w:sz="4" w:space="4" w:color="auto"/>
        </w:pBdr>
        <w:ind w:left="360"/>
        <w:rPr>
          <w:sz w:val="22"/>
          <w:szCs w:val="22"/>
        </w:rPr>
      </w:pPr>
      <w:r>
        <w:rPr>
          <w:rFonts w:eastAsia="Times New Roman"/>
          <w:bCs/>
          <w:sz w:val="22"/>
          <w:szCs w:val="22"/>
        </w:rPr>
        <w:t xml:space="preserve">This scoring </w:t>
      </w:r>
      <w:r w:rsidRPr="000F4010">
        <w:rPr>
          <w:rFonts w:eastAsia="Times New Roman"/>
          <w:bCs/>
          <w:sz w:val="22"/>
          <w:szCs w:val="22"/>
        </w:rPr>
        <w:t>rubric is designed to help instructors and members of relevant committees assess how we</w:t>
      </w:r>
      <w:r>
        <w:rPr>
          <w:rFonts w:eastAsia="Times New Roman"/>
          <w:bCs/>
          <w:sz w:val="22"/>
          <w:szCs w:val="22"/>
        </w:rPr>
        <w:t>ll students are meeting the ELO</w:t>
      </w:r>
      <w:r w:rsidRPr="000F4010">
        <w:rPr>
          <w:rFonts w:eastAsia="Times New Roman"/>
          <w:bCs/>
          <w:sz w:val="22"/>
          <w:szCs w:val="22"/>
        </w:rPr>
        <w:t>s as reflected in end-of-course reflection assignments. Students are not expected to have acquired all the knowledge, skills, and attitudes/perspectiv</w:t>
      </w:r>
      <w:r>
        <w:rPr>
          <w:rFonts w:eastAsia="Times New Roman"/>
          <w:bCs/>
          <w:sz w:val="22"/>
          <w:szCs w:val="22"/>
        </w:rPr>
        <w:t>es listed under the various ELO</w:t>
      </w:r>
      <w:r w:rsidRPr="000F4010">
        <w:rPr>
          <w:rFonts w:eastAsia="Times New Roman"/>
          <w:bCs/>
          <w:sz w:val="22"/>
          <w:szCs w:val="22"/>
        </w:rPr>
        <w:t xml:space="preserve">s in order to complete </w:t>
      </w:r>
      <w:r>
        <w:rPr>
          <w:rFonts w:eastAsia="Times New Roman"/>
          <w:bCs/>
          <w:sz w:val="22"/>
          <w:szCs w:val="22"/>
        </w:rPr>
        <w:t xml:space="preserve">the assignment satisfactorily. </w:t>
      </w:r>
      <w:r w:rsidRPr="000F4010">
        <w:rPr>
          <w:rFonts w:eastAsia="Times New Roman"/>
          <w:bCs/>
          <w:sz w:val="22"/>
          <w:szCs w:val="22"/>
        </w:rPr>
        <w:t>At a minimum, students are expected to meet Milestone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1825"/>
        <w:gridCol w:w="1825"/>
        <w:gridCol w:w="1897"/>
        <w:gridCol w:w="1795"/>
      </w:tblGrid>
      <w:tr w:rsidR="008F4C96" w:rsidRPr="00513A2C" w:rsidTr="003E57C4">
        <w:tc>
          <w:tcPr>
            <w:tcW w:w="1915" w:type="dxa"/>
          </w:tcPr>
          <w:p w:rsidR="008F4C96" w:rsidRPr="00513A2C" w:rsidRDefault="008F4C96" w:rsidP="003E57C4"/>
        </w:tc>
        <w:tc>
          <w:tcPr>
            <w:tcW w:w="1915" w:type="dxa"/>
          </w:tcPr>
          <w:p w:rsidR="008F4C96" w:rsidRPr="00513A2C" w:rsidRDefault="008F4C96" w:rsidP="003E57C4">
            <w:r w:rsidRPr="00513A2C">
              <w:rPr>
                <w:sz w:val="22"/>
                <w:szCs w:val="22"/>
              </w:rPr>
              <w:t>Capstone</w:t>
            </w:r>
          </w:p>
          <w:p w:rsidR="008F4C96" w:rsidRPr="00513A2C" w:rsidRDefault="008F4C96" w:rsidP="003E57C4">
            <w:r w:rsidRPr="00513A2C">
              <w:rPr>
                <w:sz w:val="22"/>
                <w:szCs w:val="22"/>
              </w:rPr>
              <w:t>(4)</w:t>
            </w:r>
          </w:p>
        </w:tc>
        <w:tc>
          <w:tcPr>
            <w:tcW w:w="1915" w:type="dxa"/>
          </w:tcPr>
          <w:p w:rsidR="008F4C96" w:rsidRPr="00513A2C" w:rsidRDefault="008F4C96" w:rsidP="003E57C4">
            <w:r w:rsidRPr="00513A2C">
              <w:rPr>
                <w:sz w:val="22"/>
                <w:szCs w:val="22"/>
              </w:rPr>
              <w:t xml:space="preserve">Milestone </w:t>
            </w:r>
          </w:p>
          <w:p w:rsidR="008F4C96" w:rsidRPr="00513A2C" w:rsidRDefault="008F4C96" w:rsidP="003E57C4">
            <w:r w:rsidRPr="00513A2C">
              <w:rPr>
                <w:sz w:val="22"/>
                <w:szCs w:val="22"/>
              </w:rPr>
              <w:t>(3)</w:t>
            </w:r>
          </w:p>
        </w:tc>
        <w:tc>
          <w:tcPr>
            <w:tcW w:w="1915" w:type="dxa"/>
          </w:tcPr>
          <w:p w:rsidR="008F4C96" w:rsidRPr="00513A2C" w:rsidRDefault="008F4C96" w:rsidP="003E57C4">
            <w:r w:rsidRPr="00513A2C">
              <w:rPr>
                <w:sz w:val="22"/>
                <w:szCs w:val="22"/>
              </w:rPr>
              <w:t>Milestone</w:t>
            </w:r>
          </w:p>
          <w:p w:rsidR="008F4C96" w:rsidRPr="00513A2C" w:rsidRDefault="008F4C96" w:rsidP="003E57C4">
            <w:r w:rsidRPr="00513A2C">
              <w:rPr>
                <w:sz w:val="22"/>
                <w:szCs w:val="22"/>
              </w:rPr>
              <w:t>(2)</w:t>
            </w:r>
          </w:p>
        </w:tc>
        <w:tc>
          <w:tcPr>
            <w:tcW w:w="1916" w:type="dxa"/>
          </w:tcPr>
          <w:p w:rsidR="008F4C96" w:rsidRPr="00513A2C" w:rsidRDefault="008F4C96" w:rsidP="003E57C4">
            <w:r w:rsidRPr="00513A2C">
              <w:rPr>
                <w:sz w:val="22"/>
                <w:szCs w:val="22"/>
              </w:rPr>
              <w:t xml:space="preserve">Benchmark </w:t>
            </w:r>
          </w:p>
          <w:p w:rsidR="008F4C96" w:rsidRPr="00513A2C" w:rsidRDefault="008F4C96" w:rsidP="003E57C4">
            <w:r w:rsidRPr="00513A2C">
              <w:rPr>
                <w:sz w:val="22"/>
                <w:szCs w:val="22"/>
              </w:rPr>
              <w:t>(1)</w:t>
            </w:r>
          </w:p>
        </w:tc>
      </w:tr>
      <w:tr w:rsidR="008F4C96" w:rsidRPr="00513A2C" w:rsidTr="003E57C4">
        <w:tc>
          <w:tcPr>
            <w:tcW w:w="1915" w:type="dxa"/>
          </w:tcPr>
          <w:p w:rsidR="008F4C96" w:rsidRPr="00513A2C" w:rsidRDefault="008F4C96" w:rsidP="003E57C4">
            <w:pPr>
              <w:pStyle w:val="Default"/>
              <w:rPr>
                <w:rFonts w:eastAsia="Times New Roman"/>
                <w:sz w:val="22"/>
                <w:szCs w:val="22"/>
              </w:rPr>
            </w:pPr>
            <w:r w:rsidRPr="00513A2C">
              <w:rPr>
                <w:rFonts w:eastAsia="Times New Roman"/>
                <w:b/>
                <w:bCs/>
                <w:sz w:val="22"/>
                <w:szCs w:val="22"/>
              </w:rPr>
              <w:t xml:space="preserve">(ELO1) </w:t>
            </w:r>
          </w:p>
          <w:p w:rsidR="008F4C96" w:rsidRPr="00513A2C" w:rsidRDefault="008F4C96" w:rsidP="003E57C4">
            <w:pPr>
              <w:pStyle w:val="Default"/>
              <w:rPr>
                <w:rFonts w:eastAsia="Times New Roman"/>
                <w:sz w:val="22"/>
                <w:szCs w:val="22"/>
              </w:rPr>
            </w:pPr>
            <w:r w:rsidRPr="00513A2C">
              <w:rPr>
                <w:rFonts w:eastAsia="Times New Roman"/>
                <w:b/>
                <w:bCs/>
                <w:sz w:val="22"/>
                <w:szCs w:val="22"/>
              </w:rPr>
              <w:t xml:space="preserve">Knowledge of host country and US: </w:t>
            </w:r>
          </w:p>
          <w:p w:rsidR="008F4C96" w:rsidRPr="00513A2C" w:rsidRDefault="008F4C96" w:rsidP="003E57C4">
            <w:r w:rsidRPr="00513A2C">
              <w:rPr>
                <w:b/>
                <w:bCs/>
                <w:sz w:val="22"/>
                <w:szCs w:val="22"/>
              </w:rPr>
              <w:t>Culture and worldview frameworks</w:t>
            </w:r>
          </w:p>
        </w:tc>
        <w:tc>
          <w:tcPr>
            <w:tcW w:w="1915" w:type="dxa"/>
          </w:tcPr>
          <w:p w:rsidR="008F4C96" w:rsidRPr="00FC0906" w:rsidRDefault="008F4C96" w:rsidP="003E57C4">
            <w:pPr>
              <w:rPr>
                <w:rFonts w:eastAsia="MS Mincho"/>
                <w:iCs/>
                <w:color w:val="000000"/>
              </w:rPr>
            </w:pPr>
            <w:r w:rsidRPr="00513A2C">
              <w:rPr>
                <w:rFonts w:eastAsia="MS Mincho"/>
                <w:iCs/>
                <w:color w:val="000000"/>
                <w:sz w:val="22"/>
                <w:szCs w:val="22"/>
              </w:rPr>
              <w:t>Articulates sophisticated understanding of differences, similarities, and interconnections between cultural rules and practices of host country and US</w:t>
            </w:r>
            <w:r w:rsidRPr="00513A2C">
              <w:rPr>
                <w:rFonts w:eastAsia="MS Mincho"/>
                <w:iCs/>
                <w:color w:val="000000"/>
              </w:rPr>
              <w:t>.</w:t>
            </w:r>
          </w:p>
        </w:tc>
        <w:tc>
          <w:tcPr>
            <w:tcW w:w="1915" w:type="dxa"/>
          </w:tcPr>
          <w:p w:rsidR="008F4C96" w:rsidRDefault="008F4C96" w:rsidP="003E57C4">
            <w:pPr>
              <w:rPr>
                <w:rFonts w:eastAsia="MS Mincho"/>
                <w:iCs/>
                <w:color w:val="000000"/>
              </w:rPr>
            </w:pPr>
            <w:r w:rsidRPr="00513A2C">
              <w:rPr>
                <w:rFonts w:eastAsia="MS Mincho"/>
                <w:iCs/>
                <w:color w:val="000000"/>
                <w:sz w:val="22"/>
                <w:szCs w:val="22"/>
              </w:rPr>
              <w:t>Demonstrates deeper understanding of differences, similarities, and interconnections between cultural rules and practices of host country and US.</w:t>
            </w:r>
          </w:p>
          <w:p w:rsidR="008F4C96" w:rsidRPr="00513A2C" w:rsidRDefault="008F4C96" w:rsidP="003E57C4"/>
        </w:tc>
        <w:tc>
          <w:tcPr>
            <w:tcW w:w="1915" w:type="dxa"/>
          </w:tcPr>
          <w:p w:rsidR="008F4C96" w:rsidRPr="00513A2C" w:rsidRDefault="008F4C96" w:rsidP="003E57C4">
            <w:r w:rsidRPr="00513A2C">
              <w:rPr>
                <w:rFonts w:eastAsia="MS Mincho"/>
                <w:iCs/>
                <w:color w:val="000000"/>
                <w:sz w:val="22"/>
                <w:szCs w:val="22"/>
              </w:rPr>
              <w:t>Describes similarities and differences and recognizes interconnections between cultural rules and practices of host country and US.</w:t>
            </w:r>
          </w:p>
        </w:tc>
        <w:tc>
          <w:tcPr>
            <w:tcW w:w="1916" w:type="dxa"/>
          </w:tcPr>
          <w:p w:rsidR="008F4C96" w:rsidRPr="00513A2C" w:rsidRDefault="008F4C96" w:rsidP="003E57C4">
            <w:proofErr w:type="gramStart"/>
            <w:r w:rsidRPr="00513A2C">
              <w:rPr>
                <w:rFonts w:eastAsia="MS Mincho"/>
                <w:iCs/>
                <w:color w:val="000000"/>
                <w:sz w:val="22"/>
                <w:szCs w:val="22"/>
              </w:rPr>
              <w:t>Recognizes  similarities</w:t>
            </w:r>
            <w:proofErr w:type="gramEnd"/>
            <w:r w:rsidRPr="00513A2C">
              <w:rPr>
                <w:rFonts w:eastAsia="MS Mincho"/>
                <w:iCs/>
                <w:color w:val="000000"/>
                <w:sz w:val="22"/>
                <w:szCs w:val="22"/>
              </w:rPr>
              <w:t xml:space="preserve"> and differences in cultural rules and practices between host country and US.</w:t>
            </w:r>
          </w:p>
        </w:tc>
      </w:tr>
      <w:tr w:rsidR="008F4C96" w:rsidRPr="00513A2C" w:rsidTr="008F4C96">
        <w:trPr>
          <w:trHeight w:val="1970"/>
        </w:trPr>
        <w:tc>
          <w:tcPr>
            <w:tcW w:w="1915" w:type="dxa"/>
          </w:tcPr>
          <w:p w:rsidR="008F4C96" w:rsidRPr="00513A2C" w:rsidRDefault="008F4C96" w:rsidP="003E57C4">
            <w:pPr>
              <w:pStyle w:val="Default"/>
              <w:rPr>
                <w:rFonts w:eastAsia="Times New Roman"/>
                <w:sz w:val="22"/>
                <w:szCs w:val="22"/>
              </w:rPr>
            </w:pPr>
            <w:r w:rsidRPr="00513A2C">
              <w:rPr>
                <w:rFonts w:eastAsia="Times New Roman"/>
                <w:b/>
                <w:bCs/>
                <w:sz w:val="22"/>
                <w:szCs w:val="22"/>
              </w:rPr>
              <w:t xml:space="preserve">(ELO2) </w:t>
            </w:r>
          </w:p>
          <w:p w:rsidR="008F4C96" w:rsidRPr="00513A2C" w:rsidRDefault="008F4C96" w:rsidP="003E57C4">
            <w:pPr>
              <w:rPr>
                <w:b/>
                <w:bCs/>
              </w:rPr>
            </w:pPr>
            <w:r w:rsidRPr="00513A2C">
              <w:rPr>
                <w:b/>
                <w:bCs/>
                <w:sz w:val="22"/>
                <w:szCs w:val="22"/>
              </w:rPr>
              <w:t>Skills for effective functioning:</w:t>
            </w:r>
          </w:p>
          <w:p w:rsidR="008F4C96" w:rsidRPr="00513A2C" w:rsidRDefault="008F4C96" w:rsidP="003E57C4">
            <w:pPr>
              <w:rPr>
                <w:b/>
                <w:bCs/>
              </w:rPr>
            </w:pPr>
          </w:p>
          <w:p w:rsidR="008F4C96" w:rsidRPr="00513A2C" w:rsidRDefault="008F4C96" w:rsidP="003E57C4">
            <w:pPr>
              <w:pStyle w:val="Default"/>
              <w:rPr>
                <w:rFonts w:eastAsia="Times New Roman"/>
                <w:sz w:val="22"/>
                <w:szCs w:val="22"/>
              </w:rPr>
            </w:pPr>
            <w:r w:rsidRPr="00513A2C">
              <w:rPr>
                <w:rFonts w:eastAsia="Times New Roman"/>
                <w:b/>
                <w:bCs/>
                <w:sz w:val="22"/>
                <w:szCs w:val="22"/>
              </w:rPr>
              <w:t xml:space="preserve">(a) </w:t>
            </w:r>
          </w:p>
          <w:p w:rsidR="008F4C96" w:rsidRPr="00513A2C" w:rsidRDefault="008F4C96" w:rsidP="003E57C4">
            <w:pPr>
              <w:rPr>
                <w:b/>
                <w:bCs/>
              </w:rPr>
            </w:pPr>
            <w:r w:rsidRPr="00513A2C">
              <w:rPr>
                <w:b/>
                <w:bCs/>
              </w:rPr>
              <w:t>Verbal and nonverbal communication</w:t>
            </w:r>
          </w:p>
          <w:p w:rsidR="008F4C96" w:rsidRPr="00513A2C" w:rsidRDefault="008F4C96" w:rsidP="003E57C4">
            <w:pPr>
              <w:rPr>
                <w:b/>
                <w:bCs/>
              </w:rPr>
            </w:pPr>
          </w:p>
          <w:p w:rsidR="008F4C96" w:rsidRPr="00513A2C" w:rsidRDefault="008F4C96" w:rsidP="003E57C4">
            <w:pPr>
              <w:rPr>
                <w:b/>
                <w:bCs/>
              </w:rPr>
            </w:pPr>
          </w:p>
          <w:p w:rsidR="008F4C96" w:rsidRPr="00513A2C" w:rsidRDefault="008F4C96" w:rsidP="003E57C4">
            <w:pPr>
              <w:rPr>
                <w:b/>
                <w:bCs/>
              </w:rPr>
            </w:pPr>
          </w:p>
          <w:p w:rsidR="008F4C96" w:rsidRPr="00513A2C" w:rsidRDefault="008F4C96" w:rsidP="003E57C4">
            <w:pPr>
              <w:rPr>
                <w:b/>
                <w:bCs/>
              </w:rPr>
            </w:pPr>
          </w:p>
          <w:p w:rsidR="008F4C96" w:rsidRPr="00513A2C" w:rsidRDefault="008F4C96" w:rsidP="003E57C4">
            <w:pPr>
              <w:rPr>
                <w:b/>
                <w:bCs/>
              </w:rPr>
            </w:pPr>
          </w:p>
          <w:p w:rsidR="008F4C96" w:rsidRPr="00513A2C" w:rsidRDefault="008F4C96" w:rsidP="003E57C4">
            <w:pPr>
              <w:rPr>
                <w:b/>
                <w:bCs/>
              </w:rPr>
            </w:pPr>
          </w:p>
          <w:p w:rsidR="008F4C96" w:rsidRPr="00513A2C" w:rsidRDefault="008F4C96" w:rsidP="003E57C4">
            <w:pPr>
              <w:rPr>
                <w:b/>
                <w:bCs/>
              </w:rPr>
            </w:pPr>
          </w:p>
          <w:p w:rsidR="008F4C96" w:rsidRPr="00513A2C" w:rsidRDefault="008F4C96" w:rsidP="003E57C4">
            <w:pPr>
              <w:rPr>
                <w:b/>
                <w:bCs/>
              </w:rPr>
            </w:pPr>
          </w:p>
          <w:p w:rsidR="008F4C96" w:rsidRPr="00513A2C" w:rsidRDefault="008F4C96" w:rsidP="003E57C4">
            <w:pPr>
              <w:rPr>
                <w:b/>
                <w:bCs/>
              </w:rPr>
            </w:pPr>
          </w:p>
          <w:p w:rsidR="008F4C96" w:rsidRPr="00513A2C" w:rsidRDefault="008F4C96" w:rsidP="003E57C4">
            <w:pPr>
              <w:rPr>
                <w:b/>
                <w:bCs/>
              </w:rPr>
            </w:pPr>
          </w:p>
          <w:p w:rsidR="008F4C96" w:rsidRPr="00513A2C" w:rsidRDefault="008F4C96" w:rsidP="003E57C4">
            <w:pPr>
              <w:rPr>
                <w:b/>
                <w:bCs/>
              </w:rPr>
            </w:pPr>
          </w:p>
          <w:p w:rsidR="008F4C96" w:rsidRDefault="008F4C96" w:rsidP="003E57C4">
            <w:pPr>
              <w:rPr>
                <w:b/>
                <w:bCs/>
              </w:rPr>
            </w:pPr>
          </w:p>
          <w:p w:rsidR="008F4C96" w:rsidRPr="00513A2C" w:rsidRDefault="008F4C96" w:rsidP="003E57C4">
            <w:pPr>
              <w:rPr>
                <w:b/>
                <w:bCs/>
              </w:rPr>
            </w:pPr>
          </w:p>
          <w:p w:rsidR="008F4C96" w:rsidRPr="00513A2C" w:rsidRDefault="008F4C96" w:rsidP="003E57C4">
            <w:r w:rsidRPr="00513A2C">
              <w:rPr>
                <w:b/>
                <w:bCs/>
                <w:sz w:val="22"/>
                <w:szCs w:val="22"/>
              </w:rPr>
              <w:t xml:space="preserve">(b) Problem </w:t>
            </w:r>
            <w:r w:rsidRPr="00513A2C">
              <w:rPr>
                <w:b/>
                <w:bCs/>
                <w:sz w:val="22"/>
                <w:szCs w:val="22"/>
              </w:rPr>
              <w:lastRenderedPageBreak/>
              <w:t>solving</w:t>
            </w:r>
          </w:p>
        </w:tc>
        <w:tc>
          <w:tcPr>
            <w:tcW w:w="1915" w:type="dxa"/>
          </w:tcPr>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Pr>
              <w:rPr>
                <w:iCs/>
              </w:rPr>
            </w:pPr>
          </w:p>
          <w:p w:rsidR="008F4C96" w:rsidRPr="00513A2C" w:rsidRDefault="008F4C96" w:rsidP="003E57C4">
            <w:pPr>
              <w:rPr>
                <w:iCs/>
              </w:rPr>
            </w:pPr>
            <w:r w:rsidRPr="00513A2C">
              <w:rPr>
                <w:iCs/>
                <w:sz w:val="22"/>
                <w:szCs w:val="22"/>
              </w:rPr>
              <w:t>Articulates a complex understanding of cultural differences in verbal and nonverbal communication between host country and US. Is able to skillfully negotiate a shared understanding based on those differences.</w:t>
            </w:r>
          </w:p>
          <w:p w:rsidR="008F4C96" w:rsidRPr="00513A2C" w:rsidRDefault="008F4C96" w:rsidP="003E57C4">
            <w:pPr>
              <w:rPr>
                <w:iCs/>
              </w:rPr>
            </w:pPr>
          </w:p>
          <w:p w:rsidR="008F4C96" w:rsidRPr="00513A2C" w:rsidRDefault="008F4C96" w:rsidP="003E57C4">
            <w:pPr>
              <w:rPr>
                <w:iCs/>
              </w:rPr>
            </w:pPr>
          </w:p>
          <w:p w:rsidR="008F4C96" w:rsidRPr="00513A2C" w:rsidRDefault="008F4C96" w:rsidP="003E57C4">
            <w:pPr>
              <w:rPr>
                <w:iCs/>
              </w:rPr>
            </w:pPr>
            <w:r w:rsidRPr="00513A2C">
              <w:rPr>
                <w:iCs/>
                <w:sz w:val="22"/>
                <w:szCs w:val="22"/>
              </w:rPr>
              <w:t xml:space="preserve">Navigates host </w:t>
            </w:r>
            <w:r w:rsidRPr="00513A2C">
              <w:rPr>
                <w:iCs/>
                <w:sz w:val="22"/>
                <w:szCs w:val="22"/>
              </w:rPr>
              <w:lastRenderedPageBreak/>
              <w:t>country and overcomes obstacles with confidence and ingenuity.</w:t>
            </w:r>
          </w:p>
          <w:p w:rsidR="008F4C96" w:rsidRPr="00513A2C" w:rsidRDefault="008F4C96" w:rsidP="003E57C4">
            <w:pPr>
              <w:rPr>
                <w:iCs/>
              </w:rPr>
            </w:pPr>
          </w:p>
          <w:p w:rsidR="008F4C96" w:rsidRPr="00513A2C" w:rsidRDefault="008F4C96" w:rsidP="003E57C4">
            <w:pPr>
              <w:rPr>
                <w:iCs/>
              </w:rPr>
            </w:pPr>
          </w:p>
          <w:p w:rsidR="008F4C96" w:rsidRPr="00513A2C" w:rsidRDefault="008F4C96" w:rsidP="003E57C4"/>
        </w:tc>
        <w:tc>
          <w:tcPr>
            <w:tcW w:w="1915" w:type="dxa"/>
          </w:tcPr>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Pr>
              <w:rPr>
                <w:rFonts w:eastAsia="MS Mincho"/>
                <w:iCs/>
                <w:color w:val="000000"/>
              </w:rPr>
            </w:pPr>
            <w:r w:rsidRPr="00513A2C">
              <w:rPr>
                <w:rFonts w:eastAsia="MS Mincho"/>
                <w:iCs/>
                <w:color w:val="000000"/>
                <w:sz w:val="22"/>
                <w:szCs w:val="22"/>
              </w:rPr>
              <w:t>Shows higher level understanding of cultural differences in verbal and nonverbal communication between host country and US. Begins to negotiate a shared understanding based on those differences.</w:t>
            </w:r>
          </w:p>
          <w:p w:rsidR="008F4C96" w:rsidRPr="00513A2C" w:rsidRDefault="008F4C96" w:rsidP="003E57C4">
            <w:pPr>
              <w:rPr>
                <w:rFonts w:eastAsia="MS Mincho"/>
                <w:iCs/>
                <w:color w:val="000000"/>
              </w:rPr>
            </w:pPr>
          </w:p>
          <w:p w:rsidR="008F4C96" w:rsidRPr="00513A2C" w:rsidRDefault="008F4C96" w:rsidP="003E57C4">
            <w:pPr>
              <w:rPr>
                <w:rFonts w:eastAsia="MS Mincho"/>
                <w:iCs/>
                <w:color w:val="000000"/>
              </w:rPr>
            </w:pPr>
          </w:p>
          <w:p w:rsidR="008F4C96" w:rsidRPr="00513A2C" w:rsidRDefault="008F4C96" w:rsidP="003E57C4">
            <w:pPr>
              <w:rPr>
                <w:rFonts w:eastAsia="MS Mincho"/>
                <w:iCs/>
                <w:color w:val="000000"/>
              </w:rPr>
            </w:pPr>
          </w:p>
          <w:p w:rsidR="008F4C96" w:rsidRPr="00513A2C" w:rsidRDefault="008F4C96" w:rsidP="003E57C4">
            <w:r w:rsidRPr="00513A2C">
              <w:rPr>
                <w:rFonts w:eastAsia="MS Mincho"/>
                <w:iCs/>
                <w:color w:val="000000"/>
                <w:sz w:val="22"/>
                <w:szCs w:val="22"/>
              </w:rPr>
              <w:t xml:space="preserve">Navigates host </w:t>
            </w:r>
            <w:r w:rsidRPr="00513A2C">
              <w:rPr>
                <w:rFonts w:eastAsia="MS Mincho"/>
                <w:iCs/>
                <w:color w:val="000000"/>
                <w:sz w:val="22"/>
                <w:szCs w:val="22"/>
              </w:rPr>
              <w:lastRenderedPageBreak/>
              <w:t>country and overcomes obstacles comfortably.</w:t>
            </w:r>
          </w:p>
        </w:tc>
        <w:tc>
          <w:tcPr>
            <w:tcW w:w="1915" w:type="dxa"/>
          </w:tcPr>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Pr>
              <w:rPr>
                <w:iCs/>
              </w:rPr>
            </w:pPr>
            <w:r w:rsidRPr="00513A2C">
              <w:rPr>
                <w:iCs/>
                <w:sz w:val="22"/>
                <w:szCs w:val="22"/>
              </w:rPr>
              <w:t>Shows basic level understanding of cultural differences in verbal and nonverbal communication between host country and US.  Shows awareness that misunderstandings across cultures can occur.</w:t>
            </w:r>
          </w:p>
          <w:p w:rsidR="008F4C96" w:rsidRPr="00513A2C" w:rsidRDefault="008F4C96" w:rsidP="003E57C4">
            <w:pPr>
              <w:rPr>
                <w:iCs/>
              </w:rPr>
            </w:pPr>
          </w:p>
          <w:p w:rsidR="008F4C96" w:rsidRPr="00513A2C" w:rsidRDefault="008F4C96" w:rsidP="003E57C4">
            <w:pPr>
              <w:rPr>
                <w:iCs/>
              </w:rPr>
            </w:pPr>
          </w:p>
          <w:p w:rsidR="008F4C96" w:rsidRPr="00513A2C" w:rsidRDefault="008F4C96" w:rsidP="003E57C4">
            <w:pPr>
              <w:rPr>
                <w:iCs/>
              </w:rPr>
            </w:pPr>
          </w:p>
          <w:p w:rsidR="008F4C96" w:rsidRPr="00513A2C" w:rsidRDefault="008F4C96" w:rsidP="003E57C4">
            <w:pPr>
              <w:rPr>
                <w:iCs/>
              </w:rPr>
            </w:pPr>
          </w:p>
          <w:p w:rsidR="008F4C96" w:rsidRPr="00513A2C" w:rsidRDefault="008F4C96" w:rsidP="003E57C4">
            <w:r w:rsidRPr="00513A2C">
              <w:rPr>
                <w:rFonts w:eastAsia="MS Mincho"/>
                <w:iCs/>
                <w:color w:val="000000"/>
                <w:sz w:val="22"/>
                <w:szCs w:val="22"/>
              </w:rPr>
              <w:t>Navigate</w:t>
            </w:r>
            <w:r>
              <w:rPr>
                <w:rFonts w:eastAsia="MS Mincho"/>
                <w:iCs/>
                <w:color w:val="000000"/>
                <w:sz w:val="22"/>
                <w:szCs w:val="22"/>
              </w:rPr>
              <w:t>s</w:t>
            </w:r>
            <w:r w:rsidRPr="00513A2C">
              <w:rPr>
                <w:rFonts w:eastAsia="MS Mincho"/>
                <w:iCs/>
                <w:color w:val="000000"/>
                <w:sz w:val="22"/>
                <w:szCs w:val="22"/>
              </w:rPr>
              <w:t xml:space="preserve"> host </w:t>
            </w:r>
            <w:r w:rsidRPr="00513A2C">
              <w:rPr>
                <w:rFonts w:eastAsia="MS Mincho"/>
                <w:iCs/>
                <w:color w:val="000000"/>
                <w:sz w:val="22"/>
                <w:szCs w:val="22"/>
              </w:rPr>
              <w:lastRenderedPageBreak/>
              <w:t>country and overcomes obstacles at basic level.</w:t>
            </w:r>
          </w:p>
        </w:tc>
        <w:tc>
          <w:tcPr>
            <w:tcW w:w="1916" w:type="dxa"/>
          </w:tcPr>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Pr>
              <w:rPr>
                <w:iCs/>
              </w:rPr>
            </w:pPr>
            <w:r w:rsidRPr="00513A2C">
              <w:rPr>
                <w:iCs/>
                <w:sz w:val="22"/>
                <w:szCs w:val="22"/>
              </w:rPr>
              <w:t>Shows minimal level understanding of cultural differences in verbal and nonverbal communication between host country and US.</w:t>
            </w:r>
          </w:p>
          <w:p w:rsidR="008F4C96" w:rsidRDefault="008F4C96" w:rsidP="003E57C4">
            <w:pPr>
              <w:rPr>
                <w:iCs/>
              </w:rPr>
            </w:pPr>
          </w:p>
          <w:p w:rsidR="008F4C96" w:rsidRDefault="008F4C96" w:rsidP="003E57C4">
            <w:pPr>
              <w:rPr>
                <w:iCs/>
              </w:rPr>
            </w:pPr>
          </w:p>
          <w:p w:rsidR="008F4C96" w:rsidRDefault="008F4C96" w:rsidP="003E57C4">
            <w:pPr>
              <w:rPr>
                <w:rFonts w:eastAsia="MS Mincho"/>
                <w:iCs/>
                <w:color w:val="000000"/>
              </w:rPr>
            </w:pPr>
          </w:p>
          <w:p w:rsidR="008F4C96" w:rsidRDefault="008F4C96" w:rsidP="003E57C4">
            <w:pPr>
              <w:rPr>
                <w:rFonts w:eastAsia="MS Mincho"/>
                <w:iCs/>
                <w:color w:val="000000"/>
              </w:rPr>
            </w:pPr>
          </w:p>
          <w:p w:rsidR="008F4C96" w:rsidRDefault="008F4C96" w:rsidP="003E57C4">
            <w:pPr>
              <w:rPr>
                <w:rFonts w:eastAsia="MS Mincho"/>
                <w:iCs/>
                <w:color w:val="000000"/>
              </w:rPr>
            </w:pPr>
          </w:p>
          <w:p w:rsidR="008F4C96" w:rsidRDefault="008F4C96" w:rsidP="003E57C4">
            <w:pPr>
              <w:rPr>
                <w:rFonts w:eastAsia="MS Mincho"/>
                <w:iCs/>
                <w:color w:val="000000"/>
              </w:rPr>
            </w:pPr>
          </w:p>
          <w:p w:rsidR="008F4C96" w:rsidRDefault="008F4C96" w:rsidP="003E57C4">
            <w:pPr>
              <w:rPr>
                <w:rFonts w:eastAsia="MS Mincho"/>
                <w:iCs/>
                <w:color w:val="000000"/>
              </w:rPr>
            </w:pPr>
          </w:p>
          <w:p w:rsidR="008F4C96" w:rsidRDefault="008F4C96" w:rsidP="003E57C4">
            <w:pPr>
              <w:rPr>
                <w:rFonts w:eastAsia="MS Mincho"/>
                <w:iCs/>
                <w:color w:val="000000"/>
              </w:rPr>
            </w:pPr>
          </w:p>
          <w:p w:rsidR="008F4C96" w:rsidRPr="00513A2C" w:rsidRDefault="008F4C96" w:rsidP="003E57C4">
            <w:r w:rsidRPr="00513A2C">
              <w:rPr>
                <w:rFonts w:eastAsia="MS Mincho"/>
                <w:iCs/>
                <w:color w:val="000000"/>
                <w:sz w:val="22"/>
                <w:szCs w:val="22"/>
              </w:rPr>
              <w:lastRenderedPageBreak/>
              <w:t>Struggles to navigate host country at basic level and to overcome obstacles.</w:t>
            </w:r>
          </w:p>
        </w:tc>
      </w:tr>
      <w:tr w:rsidR="008F4C96" w:rsidRPr="00513A2C" w:rsidTr="003E57C4">
        <w:tc>
          <w:tcPr>
            <w:tcW w:w="1915" w:type="dxa"/>
          </w:tcPr>
          <w:p w:rsidR="008F4C96" w:rsidRPr="00513A2C" w:rsidRDefault="008F4C96" w:rsidP="003E57C4">
            <w:pPr>
              <w:pStyle w:val="Default"/>
              <w:rPr>
                <w:rFonts w:eastAsia="Times New Roman"/>
                <w:sz w:val="22"/>
                <w:szCs w:val="22"/>
              </w:rPr>
            </w:pPr>
            <w:r w:rsidRPr="00513A2C">
              <w:rPr>
                <w:rFonts w:eastAsia="Times New Roman"/>
                <w:b/>
                <w:bCs/>
                <w:sz w:val="22"/>
                <w:szCs w:val="22"/>
              </w:rPr>
              <w:lastRenderedPageBreak/>
              <w:t xml:space="preserve">(ELO3) </w:t>
            </w:r>
          </w:p>
          <w:p w:rsidR="008F4C96" w:rsidRPr="00513A2C" w:rsidRDefault="008F4C96" w:rsidP="003E57C4">
            <w:pPr>
              <w:rPr>
                <w:b/>
                <w:bCs/>
              </w:rPr>
            </w:pPr>
            <w:r w:rsidRPr="00513A2C">
              <w:rPr>
                <w:b/>
                <w:bCs/>
                <w:sz w:val="22"/>
                <w:szCs w:val="22"/>
              </w:rPr>
              <w:t>Enrichment of academic experience:</w:t>
            </w:r>
          </w:p>
          <w:p w:rsidR="008F4C96" w:rsidRPr="00513A2C" w:rsidRDefault="008F4C96" w:rsidP="003E57C4">
            <w:pPr>
              <w:rPr>
                <w:b/>
                <w:bCs/>
              </w:rPr>
            </w:pPr>
          </w:p>
          <w:p w:rsidR="008F4C96" w:rsidRPr="00513A2C" w:rsidRDefault="008F4C96" w:rsidP="003E57C4">
            <w:pPr>
              <w:rPr>
                <w:b/>
              </w:rPr>
            </w:pPr>
            <w:r w:rsidRPr="00513A2C">
              <w:rPr>
                <w:b/>
                <w:sz w:val="22"/>
                <w:szCs w:val="22"/>
              </w:rPr>
              <w:t>(a) Knowledge</w:t>
            </w:r>
          </w:p>
          <w:p w:rsidR="008F4C96" w:rsidRPr="00513A2C" w:rsidRDefault="008F4C96" w:rsidP="003E57C4">
            <w:pPr>
              <w:rPr>
                <w:b/>
              </w:rPr>
            </w:pPr>
          </w:p>
          <w:p w:rsidR="008F4C96" w:rsidRPr="00513A2C" w:rsidRDefault="008F4C96" w:rsidP="003E57C4">
            <w:pPr>
              <w:rPr>
                <w:b/>
              </w:rPr>
            </w:pPr>
          </w:p>
          <w:p w:rsidR="008F4C96" w:rsidRPr="00513A2C" w:rsidRDefault="008F4C96" w:rsidP="003E57C4">
            <w:pPr>
              <w:rPr>
                <w:b/>
              </w:rPr>
            </w:pPr>
          </w:p>
          <w:p w:rsidR="008F4C96" w:rsidRPr="00513A2C" w:rsidRDefault="008F4C96" w:rsidP="003E57C4">
            <w:pPr>
              <w:rPr>
                <w:b/>
              </w:rPr>
            </w:pPr>
          </w:p>
          <w:p w:rsidR="008F4C96" w:rsidRPr="00513A2C" w:rsidRDefault="008F4C96" w:rsidP="003E57C4">
            <w:pPr>
              <w:rPr>
                <w:b/>
              </w:rPr>
            </w:pPr>
          </w:p>
          <w:p w:rsidR="008F4C96" w:rsidRPr="00513A2C" w:rsidRDefault="008F4C96" w:rsidP="003E57C4">
            <w:pPr>
              <w:rPr>
                <w:b/>
              </w:rPr>
            </w:pPr>
          </w:p>
          <w:p w:rsidR="008F4C96" w:rsidRDefault="008F4C96" w:rsidP="003E57C4">
            <w:pPr>
              <w:rPr>
                <w:b/>
              </w:rPr>
            </w:pPr>
          </w:p>
          <w:p w:rsidR="008F4C96" w:rsidRPr="00513A2C" w:rsidRDefault="008F4C96" w:rsidP="003E57C4">
            <w:pPr>
              <w:rPr>
                <w:b/>
              </w:rPr>
            </w:pPr>
          </w:p>
          <w:p w:rsidR="008F4C96" w:rsidRDefault="008F4C96" w:rsidP="003E57C4">
            <w:pPr>
              <w:rPr>
                <w:b/>
              </w:rPr>
            </w:pPr>
          </w:p>
          <w:p w:rsidR="008F4C96" w:rsidRPr="00513A2C" w:rsidRDefault="008F4C96" w:rsidP="003E57C4">
            <w:pPr>
              <w:rPr>
                <w:b/>
              </w:rPr>
            </w:pPr>
          </w:p>
          <w:p w:rsidR="008F4C96" w:rsidRPr="00513A2C" w:rsidRDefault="008F4C96" w:rsidP="003E57C4">
            <w:pPr>
              <w:rPr>
                <w:b/>
              </w:rPr>
            </w:pPr>
            <w:r w:rsidRPr="00513A2C">
              <w:rPr>
                <w:b/>
                <w:sz w:val="22"/>
                <w:szCs w:val="22"/>
              </w:rPr>
              <w:t>(b) Skills</w:t>
            </w:r>
          </w:p>
          <w:p w:rsidR="008F4C96" w:rsidRPr="00513A2C" w:rsidRDefault="008F4C96" w:rsidP="003E57C4">
            <w:pPr>
              <w:rPr>
                <w:b/>
              </w:rPr>
            </w:pPr>
          </w:p>
          <w:p w:rsidR="008F4C96" w:rsidRPr="00513A2C" w:rsidRDefault="008F4C96" w:rsidP="003E57C4">
            <w:pPr>
              <w:rPr>
                <w:b/>
              </w:rPr>
            </w:pPr>
          </w:p>
          <w:p w:rsidR="008F4C96" w:rsidRPr="00513A2C" w:rsidRDefault="008F4C96" w:rsidP="003E57C4">
            <w:pPr>
              <w:rPr>
                <w:b/>
              </w:rPr>
            </w:pPr>
          </w:p>
          <w:p w:rsidR="008F4C96" w:rsidRPr="00513A2C" w:rsidRDefault="008F4C96" w:rsidP="003E57C4">
            <w:pPr>
              <w:rPr>
                <w:b/>
              </w:rPr>
            </w:pPr>
          </w:p>
          <w:p w:rsidR="008F4C96" w:rsidRDefault="008F4C96" w:rsidP="003E57C4">
            <w:pPr>
              <w:pStyle w:val="Default"/>
              <w:rPr>
                <w:rFonts w:eastAsia="Times New Roman"/>
                <w:b/>
                <w:sz w:val="22"/>
                <w:szCs w:val="22"/>
              </w:rPr>
            </w:pPr>
          </w:p>
          <w:p w:rsidR="008F4C96" w:rsidRDefault="008F4C96" w:rsidP="003E57C4">
            <w:pPr>
              <w:pStyle w:val="Default"/>
              <w:rPr>
                <w:rFonts w:eastAsia="Times New Roman"/>
                <w:b/>
                <w:sz w:val="22"/>
                <w:szCs w:val="22"/>
              </w:rPr>
            </w:pPr>
          </w:p>
          <w:p w:rsidR="008F4C96" w:rsidRDefault="008F4C96" w:rsidP="003E57C4">
            <w:pPr>
              <w:pStyle w:val="Default"/>
              <w:rPr>
                <w:rFonts w:eastAsia="Times New Roman"/>
                <w:b/>
                <w:sz w:val="22"/>
                <w:szCs w:val="22"/>
              </w:rPr>
            </w:pPr>
          </w:p>
          <w:p w:rsidR="008F4C96" w:rsidRPr="00513A2C" w:rsidRDefault="008F4C96" w:rsidP="003E57C4">
            <w:pPr>
              <w:pStyle w:val="Default"/>
              <w:rPr>
                <w:rFonts w:eastAsia="Times New Roman"/>
                <w:b/>
                <w:sz w:val="22"/>
                <w:szCs w:val="22"/>
              </w:rPr>
            </w:pPr>
            <w:r w:rsidRPr="00513A2C">
              <w:rPr>
                <w:rFonts w:eastAsia="Times New Roman"/>
                <w:b/>
                <w:sz w:val="22"/>
                <w:szCs w:val="22"/>
              </w:rPr>
              <w:t>(c) Attitudes/</w:t>
            </w:r>
          </w:p>
          <w:p w:rsidR="008F4C96" w:rsidRPr="00513A2C" w:rsidRDefault="008F4C96" w:rsidP="003E57C4">
            <w:r w:rsidRPr="00513A2C">
              <w:rPr>
                <w:b/>
                <w:sz w:val="22"/>
                <w:szCs w:val="22"/>
              </w:rPr>
              <w:t>perspectives</w:t>
            </w:r>
          </w:p>
        </w:tc>
        <w:tc>
          <w:tcPr>
            <w:tcW w:w="1915" w:type="dxa"/>
          </w:tcPr>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Default="008F4C96" w:rsidP="003E57C4"/>
          <w:p w:rsidR="008F4C96" w:rsidRPr="00513A2C" w:rsidRDefault="008F4C96" w:rsidP="003E57C4">
            <w:pPr>
              <w:rPr>
                <w:iCs/>
              </w:rPr>
            </w:pPr>
            <w:r w:rsidRPr="00513A2C">
              <w:rPr>
                <w:iCs/>
                <w:sz w:val="22"/>
                <w:szCs w:val="22"/>
              </w:rPr>
              <w:t>Articulates how knowledge gained in host country has transformed pre-existing ideas into entirely new whole.</w:t>
            </w:r>
          </w:p>
          <w:p w:rsidR="008F4C96" w:rsidRDefault="008F4C96" w:rsidP="003E57C4">
            <w:pPr>
              <w:rPr>
                <w:iCs/>
              </w:rPr>
            </w:pPr>
          </w:p>
          <w:p w:rsidR="008F4C96" w:rsidRDefault="008F4C96" w:rsidP="003E57C4">
            <w:pPr>
              <w:rPr>
                <w:iCs/>
              </w:rPr>
            </w:pPr>
          </w:p>
          <w:p w:rsidR="008F4C96" w:rsidRDefault="008F4C96" w:rsidP="003E57C4">
            <w:pPr>
              <w:rPr>
                <w:iCs/>
              </w:rPr>
            </w:pPr>
          </w:p>
          <w:p w:rsidR="008F4C96" w:rsidRPr="00513A2C" w:rsidRDefault="008F4C96" w:rsidP="003E57C4">
            <w:pPr>
              <w:rPr>
                <w:iCs/>
              </w:rPr>
            </w:pPr>
          </w:p>
          <w:p w:rsidR="008F4C96" w:rsidRPr="00513A2C" w:rsidRDefault="008F4C96" w:rsidP="003E57C4">
            <w:pPr>
              <w:rPr>
                <w:iCs/>
              </w:rPr>
            </w:pPr>
            <w:r w:rsidRPr="00513A2C">
              <w:rPr>
                <w:iCs/>
                <w:sz w:val="22"/>
                <w:szCs w:val="22"/>
              </w:rPr>
              <w:t>Initiates and develops engagement with people and ideas in host country.</w:t>
            </w:r>
          </w:p>
          <w:p w:rsidR="008F4C96" w:rsidRDefault="008F4C96" w:rsidP="003E57C4">
            <w:pPr>
              <w:rPr>
                <w:iCs/>
              </w:rPr>
            </w:pPr>
          </w:p>
          <w:p w:rsidR="008F4C96" w:rsidRDefault="008F4C96" w:rsidP="003E57C4">
            <w:pPr>
              <w:rPr>
                <w:iCs/>
              </w:rPr>
            </w:pPr>
          </w:p>
          <w:p w:rsidR="008F4C96" w:rsidRDefault="008F4C96" w:rsidP="003E57C4">
            <w:pPr>
              <w:rPr>
                <w:iCs/>
              </w:rPr>
            </w:pPr>
          </w:p>
          <w:p w:rsidR="008F4C96" w:rsidRPr="00513A2C" w:rsidRDefault="008F4C96" w:rsidP="003E57C4">
            <w:r w:rsidRPr="00513A2C">
              <w:rPr>
                <w:iCs/>
                <w:sz w:val="22"/>
                <w:szCs w:val="22"/>
              </w:rPr>
              <w:t xml:space="preserve">Interprets intercultural experience from the perspective of own and others’ worldviews; demonstrates ability to act in supportive manner that recognizes values and feelings of another cultural group. Asks complex questions about other cultures, </w:t>
            </w:r>
            <w:r w:rsidRPr="00513A2C">
              <w:rPr>
                <w:iCs/>
                <w:sz w:val="22"/>
                <w:szCs w:val="22"/>
              </w:rPr>
              <w:lastRenderedPageBreak/>
              <w:t>seeks out and articulates answers to these questions that reflect multiple cultural perspectives.</w:t>
            </w:r>
          </w:p>
        </w:tc>
        <w:tc>
          <w:tcPr>
            <w:tcW w:w="1915" w:type="dxa"/>
          </w:tcPr>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Pr>
              <w:rPr>
                <w:rFonts w:eastAsia="MS Mincho"/>
                <w:iCs/>
                <w:color w:val="000000"/>
              </w:rPr>
            </w:pPr>
            <w:r w:rsidRPr="00513A2C">
              <w:rPr>
                <w:rFonts w:eastAsia="MS Mincho"/>
                <w:iCs/>
                <w:color w:val="000000"/>
                <w:sz w:val="22"/>
                <w:szCs w:val="22"/>
              </w:rPr>
              <w:t>Synthesizes knowledge gained in host country with pre-existing ideas into coherent new whole.</w:t>
            </w:r>
          </w:p>
          <w:p w:rsidR="008F4C96" w:rsidRDefault="008F4C96" w:rsidP="003E57C4">
            <w:pPr>
              <w:rPr>
                <w:rFonts w:eastAsia="MS Mincho"/>
                <w:iCs/>
                <w:color w:val="000000"/>
              </w:rPr>
            </w:pPr>
          </w:p>
          <w:p w:rsidR="008F4C96" w:rsidRDefault="008F4C96" w:rsidP="003E57C4">
            <w:pPr>
              <w:rPr>
                <w:rFonts w:eastAsia="MS Mincho"/>
                <w:iCs/>
                <w:color w:val="000000"/>
              </w:rPr>
            </w:pPr>
          </w:p>
          <w:p w:rsidR="008F4C96" w:rsidRPr="00513A2C" w:rsidRDefault="008F4C96" w:rsidP="003E57C4">
            <w:pPr>
              <w:rPr>
                <w:rFonts w:eastAsia="MS Mincho"/>
                <w:iCs/>
                <w:color w:val="000000"/>
              </w:rPr>
            </w:pPr>
          </w:p>
          <w:p w:rsidR="008F4C96" w:rsidRPr="00513A2C" w:rsidRDefault="008F4C96" w:rsidP="003E57C4">
            <w:pPr>
              <w:rPr>
                <w:rFonts w:eastAsia="MS Mincho"/>
                <w:iCs/>
                <w:color w:val="000000"/>
              </w:rPr>
            </w:pPr>
          </w:p>
          <w:p w:rsidR="008F4C96" w:rsidRPr="00513A2C" w:rsidRDefault="008F4C96" w:rsidP="003E57C4">
            <w:pPr>
              <w:pStyle w:val="Default"/>
              <w:rPr>
                <w:rFonts w:eastAsia="Times New Roman"/>
                <w:iCs/>
                <w:sz w:val="22"/>
                <w:szCs w:val="22"/>
              </w:rPr>
            </w:pPr>
            <w:r w:rsidRPr="00513A2C">
              <w:rPr>
                <w:rFonts w:eastAsia="Times New Roman"/>
                <w:iCs/>
                <w:sz w:val="22"/>
                <w:szCs w:val="22"/>
              </w:rPr>
              <w:t xml:space="preserve">Actively engages </w:t>
            </w:r>
          </w:p>
          <w:p w:rsidR="008F4C96" w:rsidRPr="00513A2C" w:rsidRDefault="008F4C96" w:rsidP="003E57C4">
            <w:pPr>
              <w:rPr>
                <w:iCs/>
              </w:rPr>
            </w:pPr>
            <w:proofErr w:type="gramStart"/>
            <w:r w:rsidRPr="00513A2C">
              <w:rPr>
                <w:iCs/>
                <w:sz w:val="22"/>
                <w:szCs w:val="22"/>
              </w:rPr>
              <w:t>with</w:t>
            </w:r>
            <w:proofErr w:type="gramEnd"/>
            <w:r w:rsidRPr="00513A2C">
              <w:rPr>
                <w:iCs/>
                <w:sz w:val="22"/>
                <w:szCs w:val="22"/>
              </w:rPr>
              <w:t xml:space="preserve"> people and ideas in host country.</w:t>
            </w:r>
          </w:p>
          <w:p w:rsidR="008F4C96" w:rsidRPr="00513A2C" w:rsidRDefault="008F4C96" w:rsidP="003E57C4">
            <w:pPr>
              <w:rPr>
                <w:iCs/>
              </w:rPr>
            </w:pPr>
          </w:p>
          <w:p w:rsidR="008F4C96" w:rsidRDefault="008F4C96" w:rsidP="003E57C4">
            <w:pPr>
              <w:rPr>
                <w:iCs/>
              </w:rPr>
            </w:pPr>
          </w:p>
          <w:p w:rsidR="008F4C96" w:rsidRDefault="008F4C96" w:rsidP="003E57C4">
            <w:pPr>
              <w:rPr>
                <w:iCs/>
              </w:rPr>
            </w:pPr>
          </w:p>
          <w:p w:rsidR="008F4C96" w:rsidRPr="00513A2C" w:rsidRDefault="008F4C96" w:rsidP="003E57C4">
            <w:r w:rsidRPr="00513A2C">
              <w:rPr>
                <w:iCs/>
                <w:sz w:val="22"/>
                <w:szCs w:val="22"/>
              </w:rPr>
              <w:t>Recognizes intellectual and emotional dimensions of more than one world view and the relative status of one’s own. Asks deeper questions about other cultures and seeks out answers to these questions.</w:t>
            </w:r>
          </w:p>
        </w:tc>
        <w:tc>
          <w:tcPr>
            <w:tcW w:w="1915" w:type="dxa"/>
          </w:tcPr>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Pr>
              <w:rPr>
                <w:iCs/>
              </w:rPr>
            </w:pPr>
            <w:r w:rsidRPr="00513A2C">
              <w:rPr>
                <w:iCs/>
                <w:sz w:val="22"/>
                <w:szCs w:val="22"/>
              </w:rPr>
              <w:t>Connects knowledge gained in host country with pre-existing ideas.</w:t>
            </w:r>
          </w:p>
          <w:p w:rsidR="008F4C96" w:rsidRPr="00513A2C" w:rsidRDefault="008F4C96" w:rsidP="003E57C4">
            <w:pPr>
              <w:rPr>
                <w:iCs/>
              </w:rPr>
            </w:pPr>
          </w:p>
          <w:p w:rsidR="008F4C96" w:rsidRPr="00513A2C" w:rsidRDefault="008F4C96" w:rsidP="003E57C4">
            <w:pPr>
              <w:rPr>
                <w:iCs/>
              </w:rPr>
            </w:pPr>
          </w:p>
          <w:p w:rsidR="008F4C96" w:rsidRDefault="008F4C96" w:rsidP="003E57C4">
            <w:pPr>
              <w:rPr>
                <w:iCs/>
              </w:rPr>
            </w:pPr>
          </w:p>
          <w:p w:rsidR="008F4C96" w:rsidRDefault="008F4C96" w:rsidP="003E57C4">
            <w:pPr>
              <w:rPr>
                <w:iCs/>
              </w:rPr>
            </w:pPr>
          </w:p>
          <w:p w:rsidR="008F4C96" w:rsidRPr="00513A2C" w:rsidRDefault="008F4C96" w:rsidP="003E57C4">
            <w:pPr>
              <w:rPr>
                <w:iCs/>
              </w:rPr>
            </w:pPr>
          </w:p>
          <w:p w:rsidR="008F4C96" w:rsidRPr="00513A2C" w:rsidRDefault="008F4C96" w:rsidP="003E57C4">
            <w:pPr>
              <w:rPr>
                <w:iCs/>
              </w:rPr>
            </w:pPr>
          </w:p>
          <w:p w:rsidR="008F4C96" w:rsidRPr="00513A2C" w:rsidRDefault="008F4C96" w:rsidP="003E57C4">
            <w:pPr>
              <w:pStyle w:val="Default"/>
              <w:rPr>
                <w:rFonts w:eastAsia="Times New Roman"/>
                <w:iCs/>
                <w:sz w:val="22"/>
                <w:szCs w:val="22"/>
              </w:rPr>
            </w:pPr>
            <w:r w:rsidRPr="00513A2C">
              <w:rPr>
                <w:rFonts w:eastAsia="Times New Roman"/>
                <w:iCs/>
                <w:sz w:val="22"/>
                <w:szCs w:val="22"/>
              </w:rPr>
              <w:t xml:space="preserve">Makes effort </w:t>
            </w:r>
          </w:p>
          <w:p w:rsidR="008F4C96" w:rsidRPr="00513A2C" w:rsidRDefault="008F4C96" w:rsidP="003E57C4">
            <w:pPr>
              <w:rPr>
                <w:iCs/>
              </w:rPr>
            </w:pPr>
            <w:proofErr w:type="gramStart"/>
            <w:r w:rsidRPr="00513A2C">
              <w:rPr>
                <w:iCs/>
                <w:sz w:val="22"/>
                <w:szCs w:val="22"/>
              </w:rPr>
              <w:t>to</w:t>
            </w:r>
            <w:proofErr w:type="gramEnd"/>
            <w:r w:rsidRPr="00513A2C">
              <w:rPr>
                <w:iCs/>
                <w:sz w:val="22"/>
                <w:szCs w:val="22"/>
              </w:rPr>
              <w:t xml:space="preserve"> engage with     people and ideas in host country.</w:t>
            </w:r>
          </w:p>
          <w:p w:rsidR="008F4C96" w:rsidRDefault="008F4C96" w:rsidP="003E57C4"/>
          <w:p w:rsidR="008F4C96" w:rsidRDefault="008F4C96" w:rsidP="003E57C4"/>
          <w:p w:rsidR="008F4C96" w:rsidRDefault="008F4C96" w:rsidP="003E57C4"/>
          <w:p w:rsidR="008F4C96" w:rsidRDefault="008F4C96" w:rsidP="003E57C4"/>
          <w:p w:rsidR="008F4C96" w:rsidRPr="00513A2C" w:rsidRDefault="008F4C96" w:rsidP="003E57C4">
            <w:r w:rsidRPr="00513A2C">
              <w:rPr>
                <w:sz w:val="22"/>
                <w:szCs w:val="22"/>
              </w:rPr>
              <w:t>Identifies different perspectives of non-US others, but responds in all situations with own worldview. Asks simple or surface questions about other cultures.</w:t>
            </w:r>
          </w:p>
        </w:tc>
        <w:tc>
          <w:tcPr>
            <w:tcW w:w="1916" w:type="dxa"/>
          </w:tcPr>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 w:rsidR="008F4C96" w:rsidRPr="00513A2C" w:rsidRDefault="008F4C96" w:rsidP="003E57C4">
            <w:pPr>
              <w:rPr>
                <w:rFonts w:eastAsia="MS Mincho"/>
                <w:iCs/>
                <w:color w:val="000000"/>
              </w:rPr>
            </w:pPr>
            <w:r w:rsidRPr="00513A2C">
              <w:rPr>
                <w:rFonts w:eastAsia="MS Mincho"/>
                <w:iCs/>
                <w:color w:val="000000"/>
                <w:sz w:val="22"/>
                <w:szCs w:val="22"/>
              </w:rPr>
              <w:t>Recognizes connections between knowledge gained in host country and pre-existing ideas.</w:t>
            </w:r>
          </w:p>
          <w:p w:rsidR="008F4C96" w:rsidRDefault="008F4C96" w:rsidP="003E57C4">
            <w:pPr>
              <w:rPr>
                <w:rFonts w:eastAsia="MS Mincho"/>
                <w:iCs/>
                <w:color w:val="000000"/>
              </w:rPr>
            </w:pPr>
          </w:p>
          <w:p w:rsidR="008F4C96" w:rsidRPr="00513A2C" w:rsidRDefault="008F4C96" w:rsidP="003E57C4">
            <w:pPr>
              <w:rPr>
                <w:rFonts w:eastAsia="MS Mincho"/>
                <w:iCs/>
                <w:color w:val="000000"/>
              </w:rPr>
            </w:pPr>
          </w:p>
          <w:p w:rsidR="008F4C96" w:rsidRDefault="008F4C96" w:rsidP="003E57C4">
            <w:pPr>
              <w:rPr>
                <w:rFonts w:eastAsia="MS Mincho"/>
                <w:iCs/>
                <w:color w:val="000000"/>
              </w:rPr>
            </w:pPr>
          </w:p>
          <w:p w:rsidR="008F4C96" w:rsidRPr="00513A2C" w:rsidRDefault="008F4C96" w:rsidP="003E57C4">
            <w:pPr>
              <w:rPr>
                <w:rFonts w:eastAsia="MS Mincho"/>
                <w:iCs/>
                <w:color w:val="000000"/>
              </w:rPr>
            </w:pPr>
          </w:p>
          <w:p w:rsidR="008F4C96" w:rsidRPr="00513A2C" w:rsidRDefault="008F4C96" w:rsidP="003E57C4">
            <w:pPr>
              <w:rPr>
                <w:iCs/>
              </w:rPr>
            </w:pPr>
            <w:r w:rsidRPr="00513A2C">
              <w:rPr>
                <w:iCs/>
                <w:sz w:val="22"/>
                <w:szCs w:val="22"/>
              </w:rPr>
              <w:t>Makes minimum effort to engage with pe</w:t>
            </w:r>
            <w:r>
              <w:rPr>
                <w:iCs/>
                <w:sz w:val="22"/>
                <w:szCs w:val="22"/>
              </w:rPr>
              <w:t>ople and ideas in host country.</w:t>
            </w:r>
          </w:p>
          <w:p w:rsidR="008F4C96" w:rsidRDefault="008F4C96" w:rsidP="003E57C4">
            <w:pPr>
              <w:rPr>
                <w:iCs/>
              </w:rPr>
            </w:pPr>
          </w:p>
          <w:p w:rsidR="008F4C96" w:rsidRDefault="008F4C96" w:rsidP="003E57C4">
            <w:pPr>
              <w:rPr>
                <w:iCs/>
              </w:rPr>
            </w:pPr>
          </w:p>
          <w:p w:rsidR="008F4C96" w:rsidRDefault="008F4C96" w:rsidP="003E57C4">
            <w:pPr>
              <w:rPr>
                <w:iCs/>
              </w:rPr>
            </w:pPr>
          </w:p>
          <w:p w:rsidR="008F4C96" w:rsidRPr="00513A2C" w:rsidRDefault="008F4C96" w:rsidP="003E57C4">
            <w:pPr>
              <w:rPr>
                <w:iCs/>
              </w:rPr>
            </w:pPr>
            <w:r w:rsidRPr="00513A2C">
              <w:rPr>
                <w:iCs/>
                <w:sz w:val="22"/>
                <w:szCs w:val="22"/>
              </w:rPr>
              <w:t>Recognizes the experience of non-US others as different, but only through own worldview. States minimal interest in learning more about other cultures.</w:t>
            </w:r>
          </w:p>
        </w:tc>
      </w:tr>
    </w:tbl>
    <w:p w:rsidR="000B19B3" w:rsidRDefault="000B19B3" w:rsidP="006F7347">
      <w:pPr>
        <w:autoSpaceDE w:val="0"/>
        <w:autoSpaceDN w:val="0"/>
        <w:adjustRightInd w:val="0"/>
        <w:rPr>
          <w:rFonts w:ascii="Helvetica-BoldOblique" w:eastAsiaTheme="minorHAnsi" w:hAnsi="Helvetica-BoldOblique" w:cs="Helvetica-BoldOblique"/>
          <w:bCs/>
          <w:iCs/>
        </w:rPr>
      </w:pPr>
    </w:p>
    <w:p w:rsidR="000B19B3" w:rsidRDefault="000B19B3" w:rsidP="006F7347">
      <w:pPr>
        <w:autoSpaceDE w:val="0"/>
        <w:autoSpaceDN w:val="0"/>
        <w:adjustRightInd w:val="0"/>
        <w:rPr>
          <w:rFonts w:ascii="Helvetica-BoldOblique" w:eastAsiaTheme="minorHAnsi" w:hAnsi="Helvetica-BoldOblique" w:cs="Helvetica-BoldOblique"/>
          <w:bCs/>
          <w:iCs/>
        </w:rPr>
      </w:pPr>
    </w:p>
    <w:p w:rsidR="000B19B3" w:rsidRDefault="000B19B3" w:rsidP="006F7347">
      <w:pPr>
        <w:autoSpaceDE w:val="0"/>
        <w:autoSpaceDN w:val="0"/>
        <w:adjustRightInd w:val="0"/>
        <w:rPr>
          <w:rFonts w:ascii="Helvetica-BoldOblique" w:eastAsiaTheme="minorHAnsi" w:hAnsi="Helvetica-BoldOblique" w:cs="Helvetica-BoldOblique"/>
          <w:bCs/>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305E75" w:rsidP="006F7347">
      <w:pPr>
        <w:autoSpaceDE w:val="0"/>
        <w:autoSpaceDN w:val="0"/>
        <w:adjustRightInd w:val="0"/>
        <w:rPr>
          <w:rFonts w:ascii="Helvetica-BoldOblique" w:eastAsiaTheme="minorHAnsi" w:hAnsi="Helvetica-BoldOblique" w:cs="Helvetica-BoldOblique"/>
          <w:bCs/>
          <w:i/>
          <w:iCs/>
        </w:rPr>
      </w:pPr>
      <w:r>
        <w:rPr>
          <w:rFonts w:ascii="Helvetica-BoldOblique" w:eastAsiaTheme="minorHAnsi" w:hAnsi="Helvetica-BoldOblique" w:cs="Helvetica-BoldOblique"/>
          <w:bCs/>
          <w:i/>
          <w:iCs/>
          <w:noProof/>
        </w:rPr>
        <w:lastRenderedPageBreak/>
        <w:pict>
          <v:shapetype id="_x0000_t202" coordsize="21600,21600" o:spt="202" path="m,l,21600r21600,l21600,xe">
            <v:stroke joinstyle="miter"/>
            <v:path gradientshapeok="t" o:connecttype="rect"/>
          </v:shapetype>
          <v:shape id="Text Box 2" o:spid="_x0000_s1027" type="#_x0000_t202" style="position:absolute;margin-left:-53.05pt;margin-top:-56.25pt;width:527.05pt;height:106.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">
            <v:textbox style="mso-next-textbox:#Text Box 2">
              <w:txbxContent>
                <w:p w:rsidR="00B25D2F" w:rsidRDefault="00B25D2F" w:rsidP="008F4C96">
                  <w:r>
                    <w:t xml:space="preserve">Assessment of Service Learning GE Courses </w:t>
                  </w:r>
                </w:p>
                <w:p w:rsidR="00B25D2F" w:rsidRDefault="00B25D2F" w:rsidP="008F4C96"/>
                <w:p w:rsidR="00B25D2F" w:rsidRDefault="00B25D2F" w:rsidP="008F4C96">
                  <w:r>
                    <w:t xml:space="preserve">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 </w:t>
                  </w:r>
                </w:p>
              </w:txbxContent>
            </v:textbox>
          </v:shape>
        </w:pict>
      </w:r>
    </w:p>
    <w:p w:rsidR="000B19B3" w:rsidRPr="008F4C96" w:rsidRDefault="000B19B3" w:rsidP="006F7347">
      <w:pPr>
        <w:autoSpaceDE w:val="0"/>
        <w:autoSpaceDN w:val="0"/>
        <w:adjustRightInd w:val="0"/>
        <w:rPr>
          <w:rFonts w:ascii="Helvetica-BoldOblique" w:eastAsiaTheme="minorHAnsi" w:hAnsi="Helvetica-BoldOblique" w:cs="Helvetica-BoldOblique"/>
          <w:bCs/>
          <w:i/>
          <w:iCs/>
        </w:rPr>
      </w:pPr>
    </w:p>
    <w:tbl>
      <w:tblPr>
        <w:tblpPr w:leftFromText="180" w:rightFromText="180" w:vertAnchor="page" w:horzAnchor="margin" w:tblpXSpec="right" w:tblpY="249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2142"/>
        <w:gridCol w:w="2160"/>
        <w:gridCol w:w="2178"/>
        <w:gridCol w:w="1728"/>
      </w:tblGrid>
      <w:tr w:rsidR="008F4C96" w:rsidRPr="00951221" w:rsidTr="008F4C96">
        <w:trPr>
          <w:trHeight w:val="711"/>
        </w:trPr>
        <w:tc>
          <w:tcPr>
            <w:tcW w:w="2340" w:type="dxa"/>
          </w:tcPr>
          <w:p w:rsidR="008F4C96" w:rsidRDefault="008F4C96" w:rsidP="008F4C96"/>
        </w:tc>
        <w:tc>
          <w:tcPr>
            <w:tcW w:w="2142" w:type="dxa"/>
          </w:tcPr>
          <w:p w:rsidR="008F4C96" w:rsidRPr="00951221" w:rsidRDefault="008F4C96" w:rsidP="008F4C96">
            <w:r w:rsidRPr="00951221">
              <w:t>Capstone</w:t>
            </w:r>
          </w:p>
          <w:p w:rsidR="008F4C96" w:rsidRPr="00951221" w:rsidRDefault="008F4C96" w:rsidP="008F4C96">
            <w:r w:rsidRPr="00951221">
              <w:t>(4)</w:t>
            </w:r>
          </w:p>
        </w:tc>
        <w:tc>
          <w:tcPr>
            <w:tcW w:w="2160" w:type="dxa"/>
          </w:tcPr>
          <w:p w:rsidR="008F4C96" w:rsidRPr="00951221" w:rsidRDefault="008F4C96" w:rsidP="008F4C96">
            <w:r w:rsidRPr="00951221">
              <w:t xml:space="preserve">Milestone </w:t>
            </w:r>
          </w:p>
          <w:p w:rsidR="008F4C96" w:rsidRPr="00951221" w:rsidRDefault="008F4C96" w:rsidP="008F4C96">
            <w:r w:rsidRPr="00951221">
              <w:t>(3)</w:t>
            </w:r>
          </w:p>
        </w:tc>
        <w:tc>
          <w:tcPr>
            <w:tcW w:w="2178" w:type="dxa"/>
          </w:tcPr>
          <w:p w:rsidR="008F4C96" w:rsidRPr="00951221" w:rsidRDefault="008F4C96" w:rsidP="008F4C96">
            <w:r w:rsidRPr="00951221">
              <w:t>Milestone</w:t>
            </w:r>
          </w:p>
          <w:p w:rsidR="008F4C96" w:rsidRPr="00951221" w:rsidRDefault="008F4C96" w:rsidP="008F4C96">
            <w:r w:rsidRPr="00951221">
              <w:t>(2)</w:t>
            </w:r>
          </w:p>
        </w:tc>
        <w:tc>
          <w:tcPr>
            <w:tcW w:w="1728" w:type="dxa"/>
          </w:tcPr>
          <w:p w:rsidR="008F4C96" w:rsidRPr="00951221" w:rsidRDefault="008F4C96" w:rsidP="008F4C96">
            <w:r w:rsidRPr="00951221">
              <w:t xml:space="preserve">Benchmark </w:t>
            </w:r>
          </w:p>
          <w:p w:rsidR="008F4C96" w:rsidRPr="00951221" w:rsidRDefault="008F4C96" w:rsidP="008F4C96">
            <w:r w:rsidRPr="00951221">
              <w:t>(1)</w:t>
            </w:r>
          </w:p>
        </w:tc>
      </w:tr>
      <w:tr w:rsidR="008F4C96" w:rsidTr="008F4C96">
        <w:trPr>
          <w:trHeight w:val="3233"/>
        </w:trPr>
        <w:tc>
          <w:tcPr>
            <w:tcW w:w="2340" w:type="dxa"/>
          </w:tcPr>
          <w:p w:rsidR="008F4C96" w:rsidRPr="00410B82" w:rsidRDefault="008F4C96" w:rsidP="008F4C96">
            <w:pPr>
              <w:pStyle w:val="Default"/>
              <w:rPr>
                <w:sz w:val="22"/>
                <w:szCs w:val="22"/>
              </w:rPr>
            </w:pPr>
            <w:r w:rsidRPr="00410B82">
              <w:rPr>
                <w:b/>
                <w:bCs/>
                <w:sz w:val="22"/>
                <w:szCs w:val="22"/>
              </w:rPr>
              <w:t xml:space="preserve">(ELO1) </w:t>
            </w:r>
          </w:p>
          <w:p w:rsidR="008F4C96" w:rsidRDefault="008F4C96" w:rsidP="008F4C96">
            <w:pPr>
              <w:pStyle w:val="Default"/>
            </w:pPr>
          </w:p>
          <w:p w:rsidR="008F4C96" w:rsidRPr="001A607B" w:rsidRDefault="008F4C96" w:rsidP="008F4C96">
            <w:pPr>
              <w:pStyle w:val="Default"/>
              <w:rPr>
                <w:b/>
              </w:rPr>
            </w:pPr>
            <w:r w:rsidRPr="001A607B">
              <w:rPr>
                <w:b/>
              </w:rPr>
              <w:t xml:space="preserve">Students make connections between concepts and skills learned in an academic setting and community-based work </w:t>
            </w:r>
          </w:p>
        </w:tc>
        <w:tc>
          <w:tcPr>
            <w:tcW w:w="2142" w:type="dxa"/>
          </w:tcPr>
          <w:p w:rsidR="008F4C96" w:rsidRPr="00FA4529" w:rsidRDefault="008F4C96" w:rsidP="008F4C96"/>
          <w:p w:rsidR="008F4C96" w:rsidRPr="00FA4529" w:rsidRDefault="008F4C96" w:rsidP="008F4C96">
            <w:r w:rsidRPr="00FA4529">
              <w:rPr>
                <w:rFonts w:eastAsia="MS Mincho"/>
                <w:iCs/>
                <w:color w:val="000000"/>
              </w:rPr>
              <w:t>Connects</w:t>
            </w:r>
            <w:r>
              <w:rPr>
                <w:rFonts w:eastAsia="MS Mincho"/>
                <w:iCs/>
                <w:color w:val="000000"/>
              </w:rPr>
              <w:t>, analyzes,</w:t>
            </w:r>
            <w:r w:rsidRPr="00FA4529">
              <w:rPr>
                <w:rFonts w:eastAsia="MS Mincho"/>
                <w:iCs/>
                <w:color w:val="000000"/>
              </w:rPr>
              <w:t xml:space="preserve"> and extends knowledge (facts, theories, etc.) from </w:t>
            </w:r>
            <w:r>
              <w:rPr>
                <w:rFonts w:eastAsia="MS Mincho"/>
                <w:iCs/>
                <w:color w:val="000000"/>
              </w:rPr>
              <w:t xml:space="preserve">course content </w:t>
            </w:r>
            <w:r w:rsidRPr="00FA4529">
              <w:rPr>
                <w:rFonts w:eastAsia="MS Mincho"/>
                <w:iCs/>
                <w:color w:val="000000"/>
              </w:rPr>
              <w:t>to Service Learning</w:t>
            </w:r>
            <w:r>
              <w:rPr>
                <w:rFonts w:eastAsia="MS Mincho"/>
                <w:iCs/>
                <w:color w:val="000000"/>
              </w:rPr>
              <w:t xml:space="preserve"> activity. </w:t>
            </w:r>
          </w:p>
        </w:tc>
        <w:tc>
          <w:tcPr>
            <w:tcW w:w="2160" w:type="dxa"/>
          </w:tcPr>
          <w:p w:rsidR="008F4C96" w:rsidRDefault="008F4C96" w:rsidP="008F4C96">
            <w:pPr>
              <w:rPr>
                <w:rFonts w:eastAsia="MS Mincho"/>
                <w:iCs/>
                <w:color w:val="000000"/>
              </w:rPr>
            </w:pPr>
          </w:p>
          <w:p w:rsidR="008F4C96" w:rsidRPr="00FA4529" w:rsidRDefault="008F4C96" w:rsidP="008F4C96">
            <w:pPr>
              <w:rPr>
                <w:rFonts w:eastAsia="MS Mincho"/>
                <w:iCs/>
                <w:color w:val="000000"/>
              </w:rPr>
            </w:pPr>
            <w:r>
              <w:rPr>
                <w:rFonts w:eastAsia="MS Mincho"/>
                <w:iCs/>
                <w:color w:val="000000"/>
              </w:rPr>
              <w:t>Connects and a</w:t>
            </w:r>
            <w:r w:rsidRPr="00FA4529">
              <w:rPr>
                <w:rFonts w:eastAsia="MS Mincho"/>
                <w:iCs/>
                <w:color w:val="000000"/>
              </w:rPr>
              <w:t xml:space="preserve">nalyzes knowledge (facts, theories, etc.) from </w:t>
            </w:r>
            <w:r>
              <w:rPr>
                <w:rFonts w:eastAsia="MS Mincho"/>
                <w:iCs/>
                <w:color w:val="000000"/>
              </w:rPr>
              <w:t xml:space="preserve">course content to </w:t>
            </w:r>
            <w:r w:rsidRPr="00FA4529">
              <w:rPr>
                <w:rFonts w:eastAsia="MS Mincho"/>
                <w:iCs/>
                <w:color w:val="000000"/>
              </w:rPr>
              <w:t>Service Learning</w:t>
            </w:r>
            <w:r>
              <w:rPr>
                <w:rFonts w:eastAsia="MS Mincho"/>
                <w:iCs/>
                <w:color w:val="000000"/>
              </w:rPr>
              <w:t xml:space="preserve"> activity. </w:t>
            </w:r>
          </w:p>
        </w:tc>
        <w:tc>
          <w:tcPr>
            <w:tcW w:w="2178" w:type="dxa"/>
          </w:tcPr>
          <w:p w:rsidR="008F4C96" w:rsidRPr="00FA4529" w:rsidRDefault="008F4C96" w:rsidP="008F4C96">
            <w:pPr>
              <w:rPr>
                <w:rFonts w:eastAsia="MS Mincho"/>
                <w:iCs/>
                <w:color w:val="000000"/>
              </w:rPr>
            </w:pPr>
          </w:p>
          <w:p w:rsidR="008F4C96" w:rsidRPr="00FA4529" w:rsidRDefault="008F4C96" w:rsidP="008F4C96">
            <w:pPr>
              <w:rPr>
                <w:rFonts w:eastAsia="MS Mincho"/>
                <w:iCs/>
                <w:color w:val="000000"/>
              </w:rPr>
            </w:pPr>
            <w:r w:rsidRPr="00FA4529">
              <w:rPr>
                <w:rFonts w:eastAsia="MS Mincho"/>
                <w:iCs/>
                <w:color w:val="000000"/>
              </w:rPr>
              <w:t xml:space="preserve">Begins to connect knowledge (facts, theories, etc.) from </w:t>
            </w:r>
            <w:r>
              <w:rPr>
                <w:rFonts w:eastAsia="MS Mincho"/>
                <w:iCs/>
                <w:color w:val="000000"/>
              </w:rPr>
              <w:t xml:space="preserve">course content to Service Learning activity. </w:t>
            </w:r>
          </w:p>
        </w:tc>
        <w:tc>
          <w:tcPr>
            <w:tcW w:w="1728" w:type="dxa"/>
          </w:tcPr>
          <w:p w:rsidR="008F4C96" w:rsidRDefault="008F4C96" w:rsidP="008F4C96">
            <w:pPr>
              <w:rPr>
                <w:rFonts w:eastAsia="MS Mincho"/>
                <w:iCs/>
                <w:color w:val="000000"/>
              </w:rPr>
            </w:pPr>
          </w:p>
          <w:p w:rsidR="008F4C96" w:rsidRPr="00FA4529" w:rsidRDefault="008F4C96" w:rsidP="008F4C96">
            <w:pPr>
              <w:rPr>
                <w:rFonts w:eastAsia="MS Mincho"/>
                <w:iCs/>
                <w:color w:val="000000"/>
              </w:rPr>
            </w:pPr>
            <w:r w:rsidRPr="00FA4529">
              <w:rPr>
                <w:rFonts w:eastAsia="MS Mincho"/>
                <w:iCs/>
                <w:color w:val="000000"/>
              </w:rPr>
              <w:t xml:space="preserve">Student expresses a limited, unclear connection of </w:t>
            </w:r>
            <w:r>
              <w:rPr>
                <w:rFonts w:eastAsia="MS Mincho"/>
                <w:iCs/>
                <w:color w:val="000000"/>
              </w:rPr>
              <w:t xml:space="preserve">course content to Service Learning activity. </w:t>
            </w:r>
            <w:r w:rsidRPr="00FA4529">
              <w:rPr>
                <w:rFonts w:eastAsia="MS Mincho"/>
                <w:iCs/>
                <w:color w:val="000000"/>
              </w:rPr>
              <w:t xml:space="preserve"> </w:t>
            </w: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tc>
      </w:tr>
      <w:tr w:rsidR="008F4C96" w:rsidTr="008F4C96">
        <w:trPr>
          <w:trHeight w:val="2954"/>
        </w:trPr>
        <w:tc>
          <w:tcPr>
            <w:tcW w:w="2340" w:type="dxa"/>
          </w:tcPr>
          <w:p w:rsidR="008F4C96" w:rsidRPr="0052030F" w:rsidRDefault="008F4C96" w:rsidP="008F4C96">
            <w:pPr>
              <w:pStyle w:val="Default"/>
              <w:rPr>
                <w:sz w:val="22"/>
                <w:szCs w:val="22"/>
              </w:rPr>
            </w:pPr>
            <w:r w:rsidRPr="0052030F">
              <w:rPr>
                <w:b/>
                <w:bCs/>
                <w:sz w:val="22"/>
                <w:szCs w:val="22"/>
              </w:rPr>
              <w:t xml:space="preserve">(ELO2) </w:t>
            </w:r>
          </w:p>
          <w:p w:rsidR="008F4C96" w:rsidRPr="0052030F" w:rsidRDefault="008F4C96" w:rsidP="008F4C96"/>
          <w:p w:rsidR="008F4C96" w:rsidRPr="001A607B" w:rsidRDefault="008F4C96" w:rsidP="008F4C96">
            <w:pPr>
              <w:rPr>
                <w:b/>
              </w:rPr>
            </w:pPr>
            <w:r w:rsidRPr="001A607B">
              <w:rPr>
                <w:b/>
              </w:rPr>
              <w:t>Students demonstrate an understanding of the issues, resources, assets</w:t>
            </w:r>
            <w:r>
              <w:rPr>
                <w:b/>
              </w:rPr>
              <w:t>,</w:t>
            </w:r>
            <w:r w:rsidRPr="001A607B">
              <w:rPr>
                <w:b/>
              </w:rPr>
              <w:t xml:space="preserve"> and cultures of the community in which they are working. </w:t>
            </w:r>
          </w:p>
        </w:tc>
        <w:tc>
          <w:tcPr>
            <w:tcW w:w="2142" w:type="dxa"/>
          </w:tcPr>
          <w:p w:rsidR="008F4C96" w:rsidRPr="00FA4529" w:rsidRDefault="008F4C96" w:rsidP="008F4C96">
            <w:pPr>
              <w:rPr>
                <w:rFonts w:eastAsia="MS Mincho"/>
                <w:iCs/>
                <w:highlight w:val="yellow"/>
              </w:rPr>
            </w:pPr>
          </w:p>
          <w:p w:rsidR="008F4C96" w:rsidRPr="00FA4529" w:rsidRDefault="008F4C96" w:rsidP="008F4C96">
            <w:pPr>
              <w:rPr>
                <w:rFonts w:eastAsia="MS Mincho"/>
                <w:iCs/>
              </w:rPr>
            </w:pPr>
            <w:r w:rsidRPr="00FA4529">
              <w:rPr>
                <w:rFonts w:eastAsia="MS Mincho"/>
                <w:iCs/>
              </w:rPr>
              <w:t xml:space="preserve">Articulates a thorough </w:t>
            </w:r>
            <w:r>
              <w:rPr>
                <w:rFonts w:eastAsia="MS Mincho"/>
                <w:iCs/>
              </w:rPr>
              <w:t xml:space="preserve">and complex </w:t>
            </w:r>
            <w:r w:rsidRPr="00FA4529">
              <w:rPr>
                <w:rFonts w:eastAsia="MS Mincho"/>
                <w:iCs/>
              </w:rPr>
              <w:t xml:space="preserve">understanding of the issues, resources, assets, and cultures of the community in which they are working. </w:t>
            </w:r>
          </w:p>
          <w:p w:rsidR="008F4C96" w:rsidRPr="00FA4529" w:rsidRDefault="008F4C96" w:rsidP="008F4C96">
            <w:pPr>
              <w:pStyle w:val="Default"/>
              <w:rPr>
                <w:iCs/>
                <w:color w:val="auto"/>
                <w:sz w:val="22"/>
                <w:szCs w:val="22"/>
                <w:highlight w:val="yellow"/>
              </w:rPr>
            </w:pPr>
            <w:r w:rsidRPr="00FA4529">
              <w:rPr>
                <w:iCs/>
                <w:color w:val="auto"/>
                <w:sz w:val="22"/>
                <w:szCs w:val="22"/>
                <w:highlight w:val="yellow"/>
              </w:rPr>
              <w:t xml:space="preserve"> </w:t>
            </w:r>
          </w:p>
        </w:tc>
        <w:tc>
          <w:tcPr>
            <w:tcW w:w="2160" w:type="dxa"/>
          </w:tcPr>
          <w:p w:rsidR="008F4C96" w:rsidRPr="00FA4529" w:rsidRDefault="008F4C96" w:rsidP="008F4C96">
            <w:pPr>
              <w:rPr>
                <w:rFonts w:eastAsia="MS Mincho"/>
                <w:iCs/>
              </w:rPr>
            </w:pPr>
          </w:p>
          <w:p w:rsidR="008F4C96" w:rsidRPr="00FA4529" w:rsidRDefault="008F4C96" w:rsidP="008F4C96">
            <w:pPr>
              <w:rPr>
                <w:rFonts w:eastAsia="MS Mincho"/>
                <w:iCs/>
              </w:rPr>
            </w:pPr>
            <w:r>
              <w:rPr>
                <w:rFonts w:eastAsia="MS Mincho"/>
                <w:iCs/>
              </w:rPr>
              <w:t>Identifies and clearly understands</w:t>
            </w:r>
            <w:r w:rsidRPr="00FA4529">
              <w:rPr>
                <w:rFonts w:eastAsia="MS Mincho"/>
                <w:iCs/>
              </w:rPr>
              <w:t xml:space="preserve"> the issues, resources, assets, and cultures of the community in which they are working. </w:t>
            </w:r>
          </w:p>
        </w:tc>
        <w:tc>
          <w:tcPr>
            <w:tcW w:w="2178" w:type="dxa"/>
          </w:tcPr>
          <w:p w:rsidR="008F4C96" w:rsidRPr="00FA4529" w:rsidRDefault="008F4C96" w:rsidP="008F4C96">
            <w:pPr>
              <w:rPr>
                <w:rFonts w:eastAsia="MS Mincho"/>
                <w:iCs/>
                <w:highlight w:val="yellow"/>
              </w:rPr>
            </w:pPr>
          </w:p>
          <w:p w:rsidR="008F4C96" w:rsidRPr="00FA4529" w:rsidRDefault="008F4C96" w:rsidP="008F4C96">
            <w:pPr>
              <w:rPr>
                <w:rFonts w:eastAsia="MS Mincho"/>
                <w:iCs/>
              </w:rPr>
            </w:pPr>
            <w:r w:rsidRPr="00FA4529">
              <w:rPr>
                <w:rFonts w:eastAsia="MS Mincho"/>
                <w:iCs/>
              </w:rPr>
              <w:t>Identifies the issues, resources, assets, and culture</w:t>
            </w:r>
            <w:r>
              <w:rPr>
                <w:rFonts w:eastAsia="MS Mincho"/>
                <w:iCs/>
              </w:rPr>
              <w:t>s of the community in which they are working</w:t>
            </w:r>
            <w:r w:rsidRPr="00FA4529">
              <w:rPr>
                <w:rFonts w:eastAsia="MS Mincho"/>
                <w:iCs/>
              </w:rPr>
              <w:t xml:space="preserve">.  </w:t>
            </w:r>
          </w:p>
          <w:p w:rsidR="008F4C96" w:rsidRPr="00FA4529" w:rsidRDefault="008F4C96" w:rsidP="008F4C96">
            <w:pPr>
              <w:rPr>
                <w:rFonts w:eastAsia="MS Mincho"/>
                <w:iCs/>
                <w:highlight w:val="yellow"/>
              </w:rPr>
            </w:pPr>
          </w:p>
          <w:p w:rsidR="008F4C96" w:rsidRPr="00FA4529" w:rsidRDefault="008F4C96" w:rsidP="008F4C96">
            <w:pPr>
              <w:rPr>
                <w:rFonts w:eastAsia="MS Mincho"/>
                <w:iCs/>
                <w:highlight w:val="yellow"/>
              </w:rPr>
            </w:pPr>
            <w:r w:rsidRPr="00FA4529">
              <w:rPr>
                <w:rFonts w:eastAsia="MS Mincho"/>
                <w:iCs/>
                <w:highlight w:val="yellow"/>
              </w:rPr>
              <w:t xml:space="preserve"> </w:t>
            </w:r>
          </w:p>
        </w:tc>
        <w:tc>
          <w:tcPr>
            <w:tcW w:w="1728" w:type="dxa"/>
          </w:tcPr>
          <w:p w:rsidR="008F4C96" w:rsidRPr="00FA4529" w:rsidRDefault="008F4C96" w:rsidP="008F4C96">
            <w:pPr>
              <w:rPr>
                <w:rFonts w:eastAsia="MS Mincho"/>
                <w:iCs/>
                <w:highlight w:val="yellow"/>
              </w:rPr>
            </w:pPr>
          </w:p>
          <w:p w:rsidR="008F4C96" w:rsidRPr="00FA4529" w:rsidRDefault="008F4C96" w:rsidP="008F4C96">
            <w:pPr>
              <w:rPr>
                <w:rFonts w:eastAsia="MS Mincho"/>
                <w:iCs/>
              </w:rPr>
            </w:pPr>
            <w:r w:rsidRPr="00FA4529">
              <w:rPr>
                <w:rFonts w:eastAsia="MS Mincho"/>
                <w:iCs/>
              </w:rPr>
              <w:t xml:space="preserve">Shows minimal awareness of the issues, resources, assets and cultures of the community in which they are working. </w:t>
            </w:r>
          </w:p>
          <w:p w:rsidR="008F4C96" w:rsidRPr="00FA4529" w:rsidRDefault="008F4C96" w:rsidP="008F4C96">
            <w:pPr>
              <w:rPr>
                <w:rFonts w:eastAsia="MS Mincho"/>
                <w:iCs/>
                <w:highlight w:val="yellow"/>
              </w:rPr>
            </w:pPr>
          </w:p>
        </w:tc>
      </w:tr>
      <w:tr w:rsidR="008F4C96" w:rsidTr="008F4C96">
        <w:trPr>
          <w:trHeight w:val="3494"/>
        </w:trPr>
        <w:tc>
          <w:tcPr>
            <w:tcW w:w="2340" w:type="dxa"/>
          </w:tcPr>
          <w:p w:rsidR="008F4C96" w:rsidRDefault="008F4C96" w:rsidP="008F4C96">
            <w:pPr>
              <w:pStyle w:val="Default"/>
              <w:rPr>
                <w:b/>
                <w:bCs/>
                <w:sz w:val="22"/>
                <w:szCs w:val="22"/>
              </w:rPr>
            </w:pPr>
            <w:r w:rsidRPr="0052030F">
              <w:rPr>
                <w:b/>
                <w:bCs/>
                <w:sz w:val="22"/>
                <w:szCs w:val="22"/>
              </w:rPr>
              <w:t xml:space="preserve">(ELO3) </w:t>
            </w:r>
          </w:p>
          <w:p w:rsidR="008F4C96" w:rsidRDefault="008F4C96" w:rsidP="008F4C96">
            <w:pPr>
              <w:pStyle w:val="Default"/>
              <w:rPr>
                <w:b/>
                <w:bCs/>
                <w:sz w:val="22"/>
                <w:szCs w:val="22"/>
              </w:rPr>
            </w:pPr>
          </w:p>
          <w:p w:rsidR="008F4C96" w:rsidRDefault="008F4C96" w:rsidP="008F4C96">
            <w:pPr>
              <w:pStyle w:val="Default"/>
              <w:rPr>
                <w:b/>
                <w:bCs/>
                <w:sz w:val="22"/>
                <w:szCs w:val="22"/>
              </w:rPr>
            </w:pPr>
            <w:r>
              <w:rPr>
                <w:b/>
                <w:bCs/>
                <w:sz w:val="22"/>
                <w:szCs w:val="22"/>
              </w:rPr>
              <w:t xml:space="preserve">Students evaluate the impacts of the service learning activity. </w:t>
            </w:r>
          </w:p>
          <w:p w:rsidR="008F4C96" w:rsidRPr="00AB1348" w:rsidRDefault="008F4C96" w:rsidP="008F4C96">
            <w:pPr>
              <w:pStyle w:val="Default"/>
              <w:rPr>
                <w:b/>
                <w:sz w:val="22"/>
                <w:szCs w:val="22"/>
              </w:rPr>
            </w:pPr>
          </w:p>
        </w:tc>
        <w:tc>
          <w:tcPr>
            <w:tcW w:w="2142"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AB1348" w:rsidRDefault="008F4C96" w:rsidP="008F4C96">
            <w:pPr>
              <w:rPr>
                <w:rFonts w:eastAsia="MS Mincho"/>
                <w:iCs/>
                <w:color w:val="000000"/>
              </w:rPr>
            </w:pPr>
            <w:r w:rsidRPr="00FA4529">
              <w:rPr>
                <w:rFonts w:eastAsia="MS Mincho"/>
                <w:iCs/>
                <w:color w:val="000000"/>
              </w:rPr>
              <w:t xml:space="preserve">Student thoroughly </w:t>
            </w:r>
            <w:r>
              <w:rPr>
                <w:rFonts w:eastAsia="MS Mincho"/>
                <w:iCs/>
                <w:color w:val="000000"/>
              </w:rPr>
              <w:t>evaluates</w:t>
            </w:r>
            <w:r w:rsidRPr="00FA4529">
              <w:rPr>
                <w:rFonts w:eastAsia="MS Mincho"/>
                <w:iCs/>
                <w:color w:val="000000"/>
              </w:rPr>
              <w:t xml:space="preserve"> the </w:t>
            </w:r>
            <w:r>
              <w:rPr>
                <w:rFonts w:eastAsia="MS Mincho"/>
                <w:iCs/>
                <w:color w:val="000000"/>
              </w:rPr>
              <w:t xml:space="preserve">impacts </w:t>
            </w:r>
            <w:r w:rsidRPr="00FA4529">
              <w:rPr>
                <w:rFonts w:eastAsia="MS Mincho"/>
                <w:iCs/>
                <w:color w:val="000000"/>
              </w:rPr>
              <w:t xml:space="preserve">of the Service Learning experience on themselves, the organization, and </w:t>
            </w:r>
            <w:r>
              <w:rPr>
                <w:rFonts w:eastAsia="MS Mincho"/>
                <w:iCs/>
                <w:color w:val="000000"/>
              </w:rPr>
              <w:t xml:space="preserve">also considers </w:t>
            </w:r>
            <w:r w:rsidRPr="00FA4529">
              <w:rPr>
                <w:rFonts w:eastAsia="MS Mincho"/>
                <w:iCs/>
                <w:color w:val="000000"/>
              </w:rPr>
              <w:t>the long term impact of the work on the community.</w:t>
            </w:r>
            <w:r>
              <w:rPr>
                <w:rFonts w:eastAsia="MS Mincho"/>
                <w:iCs/>
                <w:color w:val="000000"/>
              </w:rPr>
              <w:t xml:space="preserve"> </w:t>
            </w:r>
          </w:p>
        </w:tc>
        <w:tc>
          <w:tcPr>
            <w:tcW w:w="2160"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AB1348" w:rsidRDefault="008F4C96" w:rsidP="008F4C96">
            <w:pPr>
              <w:rPr>
                <w:rFonts w:eastAsia="MS Mincho"/>
                <w:iCs/>
                <w:color w:val="000000"/>
              </w:rPr>
            </w:pPr>
            <w:r w:rsidRPr="00FA4529">
              <w:rPr>
                <w:rFonts w:eastAsia="MS Mincho"/>
                <w:iCs/>
                <w:color w:val="000000"/>
              </w:rPr>
              <w:t xml:space="preserve">Student evaluates the </w:t>
            </w:r>
            <w:r>
              <w:rPr>
                <w:rFonts w:eastAsia="MS Mincho"/>
                <w:iCs/>
                <w:color w:val="000000"/>
              </w:rPr>
              <w:t>impacts</w:t>
            </w:r>
            <w:r w:rsidRPr="00FA4529">
              <w:rPr>
                <w:rFonts w:eastAsia="MS Mincho"/>
                <w:iCs/>
                <w:color w:val="000000"/>
              </w:rPr>
              <w:t xml:space="preserve"> of the Service Learning experience on themselves and the contributions that they made to the goals and aims of the organization.</w:t>
            </w:r>
            <w:r>
              <w:rPr>
                <w:rFonts w:eastAsia="MS Mincho"/>
                <w:iCs/>
                <w:color w:val="000000"/>
              </w:rPr>
              <w:t xml:space="preserve"> </w:t>
            </w:r>
          </w:p>
        </w:tc>
        <w:tc>
          <w:tcPr>
            <w:tcW w:w="2178"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r w:rsidRPr="00FA4529">
              <w:rPr>
                <w:rFonts w:eastAsia="MS Mincho"/>
                <w:iCs/>
                <w:color w:val="000000"/>
              </w:rPr>
              <w:t xml:space="preserve">Student evaluates the </w:t>
            </w:r>
            <w:r>
              <w:rPr>
                <w:rFonts w:eastAsia="MS Mincho"/>
                <w:iCs/>
                <w:color w:val="000000"/>
              </w:rPr>
              <w:t xml:space="preserve">impacts </w:t>
            </w:r>
            <w:r w:rsidRPr="00FA4529">
              <w:rPr>
                <w:rFonts w:eastAsia="MS Mincho"/>
                <w:iCs/>
                <w:color w:val="000000"/>
              </w:rPr>
              <w:t>of the Service Learning experience on themselves.</w:t>
            </w:r>
            <w:r>
              <w:rPr>
                <w:rFonts w:eastAsia="MS Mincho"/>
                <w:iCs/>
                <w:color w:val="000000"/>
              </w:rPr>
              <w:t xml:space="preserve"> </w:t>
            </w:r>
          </w:p>
        </w:tc>
        <w:tc>
          <w:tcPr>
            <w:tcW w:w="1728"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FA4529" w:rsidRDefault="008F4C96" w:rsidP="008F4C96">
            <w:pPr>
              <w:rPr>
                <w:rFonts w:eastAsia="MS Mincho"/>
                <w:iCs/>
                <w:color w:val="000000"/>
              </w:rPr>
            </w:pPr>
            <w:r w:rsidRPr="00FA4529">
              <w:rPr>
                <w:rFonts w:eastAsia="MS Mincho"/>
                <w:iCs/>
                <w:color w:val="000000"/>
              </w:rPr>
              <w:t xml:space="preserve">Student minimally </w:t>
            </w:r>
            <w:r>
              <w:rPr>
                <w:rFonts w:eastAsia="MS Mincho"/>
                <w:iCs/>
                <w:color w:val="000000"/>
              </w:rPr>
              <w:t>evaluates</w:t>
            </w:r>
            <w:r w:rsidRPr="00FA4529">
              <w:rPr>
                <w:rFonts w:eastAsia="MS Mincho"/>
                <w:iCs/>
                <w:color w:val="000000"/>
              </w:rPr>
              <w:t xml:space="preserve"> the impacts of the Service Learning experience.</w:t>
            </w:r>
            <w:r>
              <w:rPr>
                <w:rFonts w:eastAsia="MS Mincho"/>
                <w:iCs/>
                <w:color w:val="000000"/>
              </w:rPr>
              <w:t xml:space="preserve"> </w:t>
            </w:r>
          </w:p>
        </w:tc>
      </w:tr>
    </w:tbl>
    <w:p w:rsidR="008F4C96" w:rsidRDefault="008F4C96" w:rsidP="006F7347">
      <w:pPr>
        <w:autoSpaceDE w:val="0"/>
        <w:autoSpaceDN w:val="0"/>
        <w:adjustRightInd w:val="0"/>
        <w:rPr>
          <w:rFonts w:ascii="Helvetica-BoldOblique" w:eastAsiaTheme="minorHAnsi" w:hAnsi="Helvetica-BoldOblique" w:cs="Helvetica-BoldOblique"/>
          <w:bCs/>
          <w:i/>
          <w:iCs/>
        </w:rPr>
      </w:pPr>
    </w:p>
    <w:p w:rsidR="00494D55" w:rsidRPr="00345098" w:rsidRDefault="00494D55" w:rsidP="00345098">
      <w:pPr>
        <w:autoSpaceDE w:val="0"/>
        <w:autoSpaceDN w:val="0"/>
        <w:adjustRightInd w:val="0"/>
        <w:rPr>
          <w:rFonts w:ascii="Helvetica-BoldOblique" w:eastAsiaTheme="minorHAnsi" w:hAnsi="Helvetica-BoldOblique" w:cs="Helvetica-BoldOblique"/>
          <w:bCs/>
          <w:iCs/>
        </w:rPr>
      </w:pPr>
    </w:p>
    <w:sectPr w:rsidR="00494D55" w:rsidRPr="00345098" w:rsidSect="000E4BF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D2F" w:rsidRDefault="00B25D2F" w:rsidP="00F749AC">
      <w:r>
        <w:separator/>
      </w:r>
    </w:p>
  </w:endnote>
  <w:endnote w:type="continuationSeparator" w:id="0">
    <w:p w:rsidR="00B25D2F" w:rsidRDefault="00B25D2F" w:rsidP="00F749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Obliqu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22485"/>
      <w:docPartObj>
        <w:docPartGallery w:val="Page Numbers (Bottom of Page)"/>
        <w:docPartUnique/>
      </w:docPartObj>
    </w:sdtPr>
    <w:sdtContent>
      <w:p w:rsidR="00B25D2F" w:rsidRDefault="00B25D2F">
        <w:pPr>
          <w:pStyle w:val="Footer"/>
          <w:jc w:val="center"/>
        </w:pPr>
        <w:fldSimple w:instr=" PAGE   \* MERGEFORMAT ">
          <w:r w:rsidR="00927459">
            <w:rPr>
              <w:noProof/>
            </w:rPr>
            <w:t>1</w:t>
          </w:r>
        </w:fldSimple>
      </w:p>
    </w:sdtContent>
  </w:sdt>
  <w:p w:rsidR="00B25D2F" w:rsidRDefault="00B25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D2F" w:rsidRDefault="00B25D2F" w:rsidP="00F749AC">
      <w:r>
        <w:separator/>
      </w:r>
    </w:p>
  </w:footnote>
  <w:footnote w:type="continuationSeparator" w:id="0">
    <w:p w:rsidR="00B25D2F" w:rsidRDefault="00B25D2F" w:rsidP="00F74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E60"/>
    <w:multiLevelType w:val="hybridMultilevel"/>
    <w:tmpl w:val="F71ED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93D02"/>
    <w:multiLevelType w:val="hybridMultilevel"/>
    <w:tmpl w:val="6C4A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6009A"/>
    <w:multiLevelType w:val="hybridMultilevel"/>
    <w:tmpl w:val="9B8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C7F5E"/>
    <w:multiLevelType w:val="hybridMultilevel"/>
    <w:tmpl w:val="FD1C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10233"/>
    <w:multiLevelType w:val="hybridMultilevel"/>
    <w:tmpl w:val="81E0D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D556A"/>
    <w:multiLevelType w:val="hybridMultilevel"/>
    <w:tmpl w:val="1CA65EAA"/>
    <w:lvl w:ilvl="0" w:tplc="5F7C9B3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3388C"/>
    <w:multiLevelType w:val="hybridMultilevel"/>
    <w:tmpl w:val="1F5C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C5D18"/>
    <w:multiLevelType w:val="hybridMultilevel"/>
    <w:tmpl w:val="7D7C83F6"/>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E33D0"/>
    <w:multiLevelType w:val="hybridMultilevel"/>
    <w:tmpl w:val="F6D4BA9C"/>
    <w:lvl w:ilvl="0" w:tplc="C428C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8280B"/>
    <w:multiLevelType w:val="hybridMultilevel"/>
    <w:tmpl w:val="DF7C5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A556B6"/>
    <w:multiLevelType w:val="hybridMultilevel"/>
    <w:tmpl w:val="9B1E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F77316"/>
    <w:multiLevelType w:val="hybridMultilevel"/>
    <w:tmpl w:val="C38C6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9E6671"/>
    <w:multiLevelType w:val="hybridMultilevel"/>
    <w:tmpl w:val="9A181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420E84"/>
    <w:multiLevelType w:val="hybridMultilevel"/>
    <w:tmpl w:val="3F1C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4B4135"/>
    <w:multiLevelType w:val="hybridMultilevel"/>
    <w:tmpl w:val="8F46D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5F0349"/>
    <w:multiLevelType w:val="hybridMultilevel"/>
    <w:tmpl w:val="2B0E14F2"/>
    <w:lvl w:ilvl="0" w:tplc="0409000F">
      <w:start w:val="1"/>
      <w:numFmt w:val="decimal"/>
      <w:lvlText w:val="%1."/>
      <w:lvlJc w:val="left"/>
      <w:pPr>
        <w:ind w:left="720" w:hanging="360"/>
      </w:pPr>
    </w:lvl>
    <w:lvl w:ilvl="1" w:tplc="E3688E5C">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9942B2"/>
    <w:multiLevelType w:val="hybridMultilevel"/>
    <w:tmpl w:val="BD2861D8"/>
    <w:lvl w:ilvl="0" w:tplc="CDFCB85C">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C13217"/>
    <w:multiLevelType w:val="hybridMultilevel"/>
    <w:tmpl w:val="C248F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597002"/>
    <w:multiLevelType w:val="hybridMultilevel"/>
    <w:tmpl w:val="5BF67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614EA9"/>
    <w:multiLevelType w:val="hybridMultilevel"/>
    <w:tmpl w:val="CAB0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A972CE"/>
    <w:multiLevelType w:val="hybridMultilevel"/>
    <w:tmpl w:val="32F06D48"/>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C2303D"/>
    <w:multiLevelType w:val="hybridMultilevel"/>
    <w:tmpl w:val="97B6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B676FF"/>
    <w:multiLevelType w:val="hybridMultilevel"/>
    <w:tmpl w:val="D004A65A"/>
    <w:lvl w:ilvl="0" w:tplc="0A70AEF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524E15"/>
    <w:multiLevelType w:val="hybridMultilevel"/>
    <w:tmpl w:val="C4741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0B1A37"/>
    <w:multiLevelType w:val="hybridMultilevel"/>
    <w:tmpl w:val="4530A48C"/>
    <w:lvl w:ilvl="0" w:tplc="C590B758">
      <w:numFmt w:val="bullet"/>
      <w:lvlText w:val="-"/>
      <w:lvlJc w:val="left"/>
      <w:pPr>
        <w:ind w:left="720" w:hanging="360"/>
      </w:pPr>
      <w:rPr>
        <w:rFonts w:ascii="Helvetica-BoldOblique" w:eastAsiaTheme="minorHAnsi" w:hAnsi="Helvetica-BoldOblique" w:cs="Helvetica-BoldObliq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D1114A"/>
    <w:multiLevelType w:val="hybridMultilevel"/>
    <w:tmpl w:val="063C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25041D"/>
    <w:multiLevelType w:val="hybridMultilevel"/>
    <w:tmpl w:val="06CAEC24"/>
    <w:lvl w:ilvl="0" w:tplc="066A5A10">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B26405"/>
    <w:multiLevelType w:val="hybridMultilevel"/>
    <w:tmpl w:val="D888738A"/>
    <w:lvl w:ilvl="0" w:tplc="C428C57E">
      <w:start w:val="1"/>
      <w:numFmt w:val="upperRoman"/>
      <w:lvlText w:val="%1."/>
      <w:lvlJc w:val="left"/>
      <w:pPr>
        <w:ind w:left="1080" w:hanging="720"/>
      </w:pPr>
      <w:rPr>
        <w:rFonts w:hint="default"/>
      </w:rPr>
    </w:lvl>
    <w:lvl w:ilvl="1" w:tplc="084A51D0">
      <w:start w:val="1"/>
      <w:numFmt w:val="upp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600F4C"/>
    <w:multiLevelType w:val="hybridMultilevel"/>
    <w:tmpl w:val="249C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BC30ED"/>
    <w:multiLevelType w:val="hybridMultilevel"/>
    <w:tmpl w:val="76BC7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160E56"/>
    <w:multiLevelType w:val="hybridMultilevel"/>
    <w:tmpl w:val="5D4C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2D7A93"/>
    <w:multiLevelType w:val="hybridMultilevel"/>
    <w:tmpl w:val="32D0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710779"/>
    <w:multiLevelType w:val="hybridMultilevel"/>
    <w:tmpl w:val="9F761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FC67CD"/>
    <w:multiLevelType w:val="hybridMultilevel"/>
    <w:tmpl w:val="CE2C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9E053C"/>
    <w:multiLevelType w:val="hybridMultilevel"/>
    <w:tmpl w:val="07826E72"/>
    <w:lvl w:ilvl="0" w:tplc="427E3B94">
      <w:start w:val="1"/>
      <w:numFmt w:val="upperRoman"/>
      <w:lvlText w:val="%1."/>
      <w:lvlJc w:val="left"/>
      <w:pPr>
        <w:ind w:left="720" w:hanging="360"/>
      </w:pPr>
      <w:rPr>
        <w:rFonts w:hint="default"/>
      </w:rPr>
    </w:lvl>
    <w:lvl w:ilvl="1" w:tplc="427E3B94">
      <w:start w:val="1"/>
      <w:numFmt w:val="upp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4856B0"/>
    <w:multiLevelType w:val="hybridMultilevel"/>
    <w:tmpl w:val="CDB2C7B8"/>
    <w:lvl w:ilvl="0" w:tplc="2110B8A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DF59FE"/>
    <w:multiLevelType w:val="hybridMultilevel"/>
    <w:tmpl w:val="653AE358"/>
    <w:lvl w:ilvl="0" w:tplc="C590B758">
      <w:numFmt w:val="bullet"/>
      <w:lvlText w:val="-"/>
      <w:lvlJc w:val="left"/>
      <w:pPr>
        <w:ind w:left="720" w:hanging="360"/>
      </w:pPr>
      <w:rPr>
        <w:rFonts w:ascii="Helvetica-BoldOblique" w:eastAsiaTheme="minorHAnsi" w:hAnsi="Helvetica-BoldOblique" w:cs="Helvetica-BoldObliq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05015B"/>
    <w:multiLevelType w:val="hybridMultilevel"/>
    <w:tmpl w:val="7068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527541"/>
    <w:multiLevelType w:val="hybridMultilevel"/>
    <w:tmpl w:val="B310D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4A2666"/>
    <w:multiLevelType w:val="hybridMultilevel"/>
    <w:tmpl w:val="C4F815C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47F29A1"/>
    <w:multiLevelType w:val="hybridMultilevel"/>
    <w:tmpl w:val="29A89792"/>
    <w:lvl w:ilvl="0" w:tplc="C428C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69628F"/>
    <w:multiLevelType w:val="hybridMultilevel"/>
    <w:tmpl w:val="BC3C0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D304C6"/>
    <w:multiLevelType w:val="hybridMultilevel"/>
    <w:tmpl w:val="567E94F4"/>
    <w:lvl w:ilvl="0" w:tplc="DBEA5E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EB19D0"/>
    <w:multiLevelType w:val="hybridMultilevel"/>
    <w:tmpl w:val="DB48F68C"/>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395825"/>
    <w:multiLevelType w:val="multilevel"/>
    <w:tmpl w:val="07826E72"/>
    <w:lvl w:ilvl="0">
      <w:start w:val="1"/>
      <w:numFmt w:val="upperRoman"/>
      <w:lvlText w:val="%1."/>
      <w:lvlJc w:val="left"/>
      <w:pPr>
        <w:ind w:left="720" w:hanging="360"/>
      </w:pPr>
      <w:rPr>
        <w:rFonts w:hint="default"/>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FD75042"/>
    <w:multiLevelType w:val="hybridMultilevel"/>
    <w:tmpl w:val="7F6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A75C5D"/>
    <w:multiLevelType w:val="hybridMultilevel"/>
    <w:tmpl w:val="49547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9246C1"/>
    <w:multiLevelType w:val="hybridMultilevel"/>
    <w:tmpl w:val="613813D2"/>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8645A62"/>
    <w:multiLevelType w:val="hybridMultilevel"/>
    <w:tmpl w:val="4D8C4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1D2DB0"/>
    <w:multiLevelType w:val="hybridMultilevel"/>
    <w:tmpl w:val="C39A7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A36D02"/>
    <w:multiLevelType w:val="hybridMultilevel"/>
    <w:tmpl w:val="38B4E1EE"/>
    <w:lvl w:ilvl="0" w:tplc="32E6056C">
      <w:start w:val="2018"/>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51658D"/>
    <w:multiLevelType w:val="hybridMultilevel"/>
    <w:tmpl w:val="3FD0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3"/>
  </w:num>
  <w:num w:numId="4">
    <w:abstractNumId w:val="17"/>
  </w:num>
  <w:num w:numId="5">
    <w:abstractNumId w:val="31"/>
  </w:num>
  <w:num w:numId="6">
    <w:abstractNumId w:val="37"/>
  </w:num>
  <w:num w:numId="7">
    <w:abstractNumId w:val="46"/>
  </w:num>
  <w:num w:numId="8">
    <w:abstractNumId w:val="12"/>
  </w:num>
  <w:num w:numId="9">
    <w:abstractNumId w:val="28"/>
  </w:num>
  <w:num w:numId="10">
    <w:abstractNumId w:val="11"/>
  </w:num>
  <w:num w:numId="11">
    <w:abstractNumId w:val="0"/>
  </w:num>
  <w:num w:numId="12">
    <w:abstractNumId w:val="33"/>
  </w:num>
  <w:num w:numId="13">
    <w:abstractNumId w:val="48"/>
  </w:num>
  <w:num w:numId="14">
    <w:abstractNumId w:val="3"/>
  </w:num>
  <w:num w:numId="15">
    <w:abstractNumId w:val="29"/>
  </w:num>
  <w:num w:numId="16">
    <w:abstractNumId w:val="25"/>
  </w:num>
  <w:num w:numId="17">
    <w:abstractNumId w:val="15"/>
  </w:num>
  <w:num w:numId="18">
    <w:abstractNumId w:val="42"/>
  </w:num>
  <w:num w:numId="19">
    <w:abstractNumId w:val="4"/>
  </w:num>
  <w:num w:numId="20">
    <w:abstractNumId w:val="1"/>
  </w:num>
  <w:num w:numId="21">
    <w:abstractNumId w:val="30"/>
  </w:num>
  <w:num w:numId="22">
    <w:abstractNumId w:val="32"/>
  </w:num>
  <w:num w:numId="23">
    <w:abstractNumId w:val="14"/>
  </w:num>
  <w:num w:numId="24">
    <w:abstractNumId w:val="49"/>
  </w:num>
  <w:num w:numId="25">
    <w:abstractNumId w:val="6"/>
  </w:num>
  <w:num w:numId="26">
    <w:abstractNumId w:val="41"/>
  </w:num>
  <w:num w:numId="27">
    <w:abstractNumId w:val="10"/>
  </w:num>
  <w:num w:numId="28">
    <w:abstractNumId w:val="45"/>
  </w:num>
  <w:num w:numId="29">
    <w:abstractNumId w:val="51"/>
  </w:num>
  <w:num w:numId="30">
    <w:abstractNumId w:val="39"/>
  </w:num>
  <w:num w:numId="31">
    <w:abstractNumId w:val="40"/>
  </w:num>
  <w:num w:numId="32">
    <w:abstractNumId w:val="47"/>
  </w:num>
  <w:num w:numId="33">
    <w:abstractNumId w:val="27"/>
  </w:num>
  <w:num w:numId="34">
    <w:abstractNumId w:val="7"/>
  </w:num>
  <w:num w:numId="35">
    <w:abstractNumId w:val="8"/>
  </w:num>
  <w:num w:numId="36">
    <w:abstractNumId w:val="43"/>
  </w:num>
  <w:num w:numId="37">
    <w:abstractNumId w:val="20"/>
  </w:num>
  <w:num w:numId="38">
    <w:abstractNumId w:val="26"/>
  </w:num>
  <w:num w:numId="39">
    <w:abstractNumId w:val="35"/>
  </w:num>
  <w:num w:numId="40">
    <w:abstractNumId w:val="22"/>
  </w:num>
  <w:num w:numId="41">
    <w:abstractNumId w:val="5"/>
  </w:num>
  <w:num w:numId="42">
    <w:abstractNumId w:val="16"/>
  </w:num>
  <w:num w:numId="43">
    <w:abstractNumId w:val="34"/>
  </w:num>
  <w:num w:numId="44">
    <w:abstractNumId w:val="18"/>
  </w:num>
  <w:num w:numId="45">
    <w:abstractNumId w:val="23"/>
  </w:num>
  <w:num w:numId="46">
    <w:abstractNumId w:val="2"/>
  </w:num>
  <w:num w:numId="47">
    <w:abstractNumId w:val="44"/>
  </w:num>
  <w:num w:numId="48">
    <w:abstractNumId w:val="50"/>
  </w:num>
  <w:num w:numId="49">
    <w:abstractNumId w:val="38"/>
  </w:num>
  <w:num w:numId="50">
    <w:abstractNumId w:val="24"/>
  </w:num>
  <w:num w:numId="51">
    <w:abstractNumId w:val="36"/>
  </w:num>
  <w:num w:numId="52">
    <w:abstractNumId w:val="1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673F2"/>
    <w:rsid w:val="000303AD"/>
    <w:rsid w:val="00042987"/>
    <w:rsid w:val="00057588"/>
    <w:rsid w:val="00064F92"/>
    <w:rsid w:val="000656E3"/>
    <w:rsid w:val="0007073A"/>
    <w:rsid w:val="0008657E"/>
    <w:rsid w:val="000B19B3"/>
    <w:rsid w:val="000E13FF"/>
    <w:rsid w:val="000E4BF7"/>
    <w:rsid w:val="000E7D3A"/>
    <w:rsid w:val="000F6403"/>
    <w:rsid w:val="001112A1"/>
    <w:rsid w:val="00117787"/>
    <w:rsid w:val="00120C3F"/>
    <w:rsid w:val="00124A83"/>
    <w:rsid w:val="00147FE0"/>
    <w:rsid w:val="00166C77"/>
    <w:rsid w:val="0018398D"/>
    <w:rsid w:val="00184920"/>
    <w:rsid w:val="0018673E"/>
    <w:rsid w:val="0018680A"/>
    <w:rsid w:val="0018754B"/>
    <w:rsid w:val="001944B7"/>
    <w:rsid w:val="001B2C5D"/>
    <w:rsid w:val="001C243E"/>
    <w:rsid w:val="001C2E51"/>
    <w:rsid w:val="001D41F1"/>
    <w:rsid w:val="001D7516"/>
    <w:rsid w:val="001E3765"/>
    <w:rsid w:val="001E7E1E"/>
    <w:rsid w:val="001F0C1A"/>
    <w:rsid w:val="001F34B6"/>
    <w:rsid w:val="001F378E"/>
    <w:rsid w:val="00240D4D"/>
    <w:rsid w:val="00241798"/>
    <w:rsid w:val="00253CA9"/>
    <w:rsid w:val="00263AE5"/>
    <w:rsid w:val="0027707C"/>
    <w:rsid w:val="00284897"/>
    <w:rsid w:val="00285093"/>
    <w:rsid w:val="002B0852"/>
    <w:rsid w:val="002B31EE"/>
    <w:rsid w:val="002D211D"/>
    <w:rsid w:val="002D44C0"/>
    <w:rsid w:val="002D5A6E"/>
    <w:rsid w:val="002D5F96"/>
    <w:rsid w:val="002D76A8"/>
    <w:rsid w:val="002E184E"/>
    <w:rsid w:val="002E2D4B"/>
    <w:rsid w:val="002F77D4"/>
    <w:rsid w:val="00303B04"/>
    <w:rsid w:val="00305E75"/>
    <w:rsid w:val="003102A9"/>
    <w:rsid w:val="003160E1"/>
    <w:rsid w:val="00316666"/>
    <w:rsid w:val="00317FBD"/>
    <w:rsid w:val="00337CE1"/>
    <w:rsid w:val="00345098"/>
    <w:rsid w:val="00347A50"/>
    <w:rsid w:val="00351B6F"/>
    <w:rsid w:val="00353C0F"/>
    <w:rsid w:val="00361F18"/>
    <w:rsid w:val="00362224"/>
    <w:rsid w:val="00372A5C"/>
    <w:rsid w:val="0037303C"/>
    <w:rsid w:val="00377AD2"/>
    <w:rsid w:val="00386B5D"/>
    <w:rsid w:val="00397BD6"/>
    <w:rsid w:val="003C1A3F"/>
    <w:rsid w:val="003C2A52"/>
    <w:rsid w:val="003D01EC"/>
    <w:rsid w:val="003E57C4"/>
    <w:rsid w:val="004035B5"/>
    <w:rsid w:val="00407573"/>
    <w:rsid w:val="0042100A"/>
    <w:rsid w:val="00444807"/>
    <w:rsid w:val="00453620"/>
    <w:rsid w:val="004700DE"/>
    <w:rsid w:val="004719C8"/>
    <w:rsid w:val="00494D55"/>
    <w:rsid w:val="004D0219"/>
    <w:rsid w:val="004F1457"/>
    <w:rsid w:val="004F42BB"/>
    <w:rsid w:val="00501C25"/>
    <w:rsid w:val="00513FEF"/>
    <w:rsid w:val="00520D47"/>
    <w:rsid w:val="005430B6"/>
    <w:rsid w:val="005544EE"/>
    <w:rsid w:val="00555630"/>
    <w:rsid w:val="005732EB"/>
    <w:rsid w:val="00574D0A"/>
    <w:rsid w:val="00576AAF"/>
    <w:rsid w:val="00596AF3"/>
    <w:rsid w:val="005C6055"/>
    <w:rsid w:val="005C7C9F"/>
    <w:rsid w:val="005D2190"/>
    <w:rsid w:val="005D4646"/>
    <w:rsid w:val="005D6AA9"/>
    <w:rsid w:val="005F0B10"/>
    <w:rsid w:val="005F6927"/>
    <w:rsid w:val="005F7443"/>
    <w:rsid w:val="00614F05"/>
    <w:rsid w:val="006226EA"/>
    <w:rsid w:val="00624FA4"/>
    <w:rsid w:val="00650029"/>
    <w:rsid w:val="006A6B69"/>
    <w:rsid w:val="006D292D"/>
    <w:rsid w:val="006E3304"/>
    <w:rsid w:val="006F0233"/>
    <w:rsid w:val="006F40FC"/>
    <w:rsid w:val="006F7347"/>
    <w:rsid w:val="00702883"/>
    <w:rsid w:val="00713A3E"/>
    <w:rsid w:val="00733003"/>
    <w:rsid w:val="00757013"/>
    <w:rsid w:val="00763B10"/>
    <w:rsid w:val="007673F2"/>
    <w:rsid w:val="00777A18"/>
    <w:rsid w:val="00782F89"/>
    <w:rsid w:val="00796D5D"/>
    <w:rsid w:val="007C24F7"/>
    <w:rsid w:val="008114D9"/>
    <w:rsid w:val="00812E76"/>
    <w:rsid w:val="00821393"/>
    <w:rsid w:val="008244EB"/>
    <w:rsid w:val="00832C6B"/>
    <w:rsid w:val="008331D1"/>
    <w:rsid w:val="00834BDB"/>
    <w:rsid w:val="008359BC"/>
    <w:rsid w:val="00851D3A"/>
    <w:rsid w:val="00852B5A"/>
    <w:rsid w:val="00861DAE"/>
    <w:rsid w:val="0086266A"/>
    <w:rsid w:val="008663D9"/>
    <w:rsid w:val="00871A4F"/>
    <w:rsid w:val="008A3FF2"/>
    <w:rsid w:val="008A7E17"/>
    <w:rsid w:val="008B2BF8"/>
    <w:rsid w:val="008C2772"/>
    <w:rsid w:val="008F4C96"/>
    <w:rsid w:val="00924AAA"/>
    <w:rsid w:val="00927459"/>
    <w:rsid w:val="0093014E"/>
    <w:rsid w:val="00932618"/>
    <w:rsid w:val="00935AF8"/>
    <w:rsid w:val="009439C6"/>
    <w:rsid w:val="009530B7"/>
    <w:rsid w:val="00954F49"/>
    <w:rsid w:val="00956165"/>
    <w:rsid w:val="00971D69"/>
    <w:rsid w:val="0098411F"/>
    <w:rsid w:val="00990546"/>
    <w:rsid w:val="00990B63"/>
    <w:rsid w:val="00992352"/>
    <w:rsid w:val="0099504D"/>
    <w:rsid w:val="009A52D5"/>
    <w:rsid w:val="009C32E9"/>
    <w:rsid w:val="009C34FB"/>
    <w:rsid w:val="009C4AAA"/>
    <w:rsid w:val="009C5FE2"/>
    <w:rsid w:val="009D1514"/>
    <w:rsid w:val="009E279E"/>
    <w:rsid w:val="009E4C4C"/>
    <w:rsid w:val="009F305D"/>
    <w:rsid w:val="00A1132C"/>
    <w:rsid w:val="00A121F2"/>
    <w:rsid w:val="00A306E7"/>
    <w:rsid w:val="00A34D0D"/>
    <w:rsid w:val="00A52C0D"/>
    <w:rsid w:val="00A93521"/>
    <w:rsid w:val="00AC1ABD"/>
    <w:rsid w:val="00AD134B"/>
    <w:rsid w:val="00AE0EE4"/>
    <w:rsid w:val="00AE4A8F"/>
    <w:rsid w:val="00B101EE"/>
    <w:rsid w:val="00B11A64"/>
    <w:rsid w:val="00B14D63"/>
    <w:rsid w:val="00B15BE1"/>
    <w:rsid w:val="00B25D2F"/>
    <w:rsid w:val="00B367A2"/>
    <w:rsid w:val="00B632AC"/>
    <w:rsid w:val="00B635BD"/>
    <w:rsid w:val="00B63E1D"/>
    <w:rsid w:val="00B65D32"/>
    <w:rsid w:val="00B857CF"/>
    <w:rsid w:val="00B95211"/>
    <w:rsid w:val="00BA0C37"/>
    <w:rsid w:val="00BA773A"/>
    <w:rsid w:val="00BD32A4"/>
    <w:rsid w:val="00BE527F"/>
    <w:rsid w:val="00C0338A"/>
    <w:rsid w:val="00C04829"/>
    <w:rsid w:val="00C04DC1"/>
    <w:rsid w:val="00C26BAD"/>
    <w:rsid w:val="00C32BBA"/>
    <w:rsid w:val="00C35910"/>
    <w:rsid w:val="00C60F64"/>
    <w:rsid w:val="00C657E0"/>
    <w:rsid w:val="00C75168"/>
    <w:rsid w:val="00C7519D"/>
    <w:rsid w:val="00C83432"/>
    <w:rsid w:val="00C844EE"/>
    <w:rsid w:val="00C939CE"/>
    <w:rsid w:val="00CB41E3"/>
    <w:rsid w:val="00CC1404"/>
    <w:rsid w:val="00CE73F9"/>
    <w:rsid w:val="00D64FF8"/>
    <w:rsid w:val="00D80A7B"/>
    <w:rsid w:val="00D92BCA"/>
    <w:rsid w:val="00DA092A"/>
    <w:rsid w:val="00DA0E15"/>
    <w:rsid w:val="00DA6232"/>
    <w:rsid w:val="00DB0A7C"/>
    <w:rsid w:val="00DB4601"/>
    <w:rsid w:val="00DB6A23"/>
    <w:rsid w:val="00DC662F"/>
    <w:rsid w:val="00DE69C1"/>
    <w:rsid w:val="00E00C7A"/>
    <w:rsid w:val="00E070F9"/>
    <w:rsid w:val="00E2067A"/>
    <w:rsid w:val="00E410EE"/>
    <w:rsid w:val="00E45937"/>
    <w:rsid w:val="00E47C93"/>
    <w:rsid w:val="00E76558"/>
    <w:rsid w:val="00E9568F"/>
    <w:rsid w:val="00EB18DC"/>
    <w:rsid w:val="00EC1385"/>
    <w:rsid w:val="00EC1BF2"/>
    <w:rsid w:val="00EE6C7F"/>
    <w:rsid w:val="00F20392"/>
    <w:rsid w:val="00F32612"/>
    <w:rsid w:val="00F3740F"/>
    <w:rsid w:val="00F4403D"/>
    <w:rsid w:val="00F44266"/>
    <w:rsid w:val="00F50AC6"/>
    <w:rsid w:val="00F749AC"/>
    <w:rsid w:val="00F766F8"/>
    <w:rsid w:val="00FA4C2C"/>
    <w:rsid w:val="00FB4AA6"/>
    <w:rsid w:val="00FB74C7"/>
    <w:rsid w:val="00FD6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73F2"/>
    <w:pPr>
      <w:spacing w:after="0" w:line="240" w:lineRule="auto"/>
    </w:pPr>
    <w:rPr>
      <w:rFonts w:ascii="Calibri" w:eastAsia="Calibri" w:hAnsi="Calibri" w:cs="Times New Roman"/>
    </w:rPr>
  </w:style>
  <w:style w:type="paragraph" w:styleId="ListParagraph">
    <w:name w:val="List Paragraph"/>
    <w:basedOn w:val="Normal"/>
    <w:uiPriority w:val="34"/>
    <w:qFormat/>
    <w:rsid w:val="007673F2"/>
    <w:pPr>
      <w:ind w:left="720"/>
    </w:pPr>
  </w:style>
  <w:style w:type="paragraph" w:customStyle="1" w:styleId="Default">
    <w:name w:val="Default"/>
    <w:rsid w:val="00F749AC"/>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semiHidden/>
    <w:unhideWhenUsed/>
    <w:rsid w:val="00F749AC"/>
    <w:pPr>
      <w:tabs>
        <w:tab w:val="center" w:pos="4680"/>
        <w:tab w:val="right" w:pos="9360"/>
      </w:tabs>
    </w:pPr>
  </w:style>
  <w:style w:type="character" w:customStyle="1" w:styleId="HeaderChar">
    <w:name w:val="Header Char"/>
    <w:basedOn w:val="DefaultParagraphFont"/>
    <w:link w:val="Header"/>
    <w:uiPriority w:val="99"/>
    <w:semiHidden/>
    <w:rsid w:val="00F749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49AC"/>
    <w:pPr>
      <w:tabs>
        <w:tab w:val="center" w:pos="4680"/>
        <w:tab w:val="right" w:pos="9360"/>
      </w:tabs>
    </w:pPr>
  </w:style>
  <w:style w:type="character" w:customStyle="1" w:styleId="FooterChar">
    <w:name w:val="Footer Char"/>
    <w:basedOn w:val="DefaultParagraphFont"/>
    <w:link w:val="Footer"/>
    <w:uiPriority w:val="99"/>
    <w:rsid w:val="00F749AC"/>
    <w:rPr>
      <w:rFonts w:ascii="Times New Roman" w:eastAsia="Times New Roman" w:hAnsi="Times New Roman" w:cs="Times New Roman"/>
      <w:sz w:val="24"/>
      <w:szCs w:val="24"/>
    </w:rPr>
  </w:style>
  <w:style w:type="character" w:styleId="Hyperlink">
    <w:name w:val="Hyperlink"/>
    <w:basedOn w:val="DefaultParagraphFont"/>
    <w:rsid w:val="00821393"/>
    <w:rPr>
      <w:color w:val="0000FF"/>
      <w:u w:val="single"/>
    </w:rPr>
  </w:style>
  <w:style w:type="paragraph" w:styleId="BalloonText">
    <w:name w:val="Balloon Text"/>
    <w:basedOn w:val="Normal"/>
    <w:link w:val="BalloonTextChar"/>
    <w:uiPriority w:val="99"/>
    <w:semiHidden/>
    <w:unhideWhenUsed/>
    <w:rsid w:val="00E76558"/>
    <w:rPr>
      <w:rFonts w:ascii="Tahoma" w:hAnsi="Tahoma" w:cs="Tahoma"/>
      <w:sz w:val="16"/>
      <w:szCs w:val="16"/>
    </w:rPr>
  </w:style>
  <w:style w:type="character" w:customStyle="1" w:styleId="BalloonTextChar">
    <w:name w:val="Balloon Text Char"/>
    <w:basedOn w:val="DefaultParagraphFont"/>
    <w:link w:val="BalloonText"/>
    <w:uiPriority w:val="99"/>
    <w:semiHidden/>
    <w:rsid w:val="00E765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73F2"/>
    <w:pPr>
      <w:spacing w:after="0" w:line="240" w:lineRule="auto"/>
    </w:pPr>
    <w:rPr>
      <w:rFonts w:ascii="Calibri" w:eastAsia="Calibri" w:hAnsi="Calibri" w:cs="Times New Roman"/>
    </w:rPr>
  </w:style>
  <w:style w:type="paragraph" w:styleId="ListParagraph">
    <w:name w:val="List Paragraph"/>
    <w:basedOn w:val="Normal"/>
    <w:uiPriority w:val="34"/>
    <w:qFormat/>
    <w:rsid w:val="007673F2"/>
    <w:pPr>
      <w:ind w:left="720"/>
    </w:pPr>
  </w:style>
  <w:style w:type="paragraph" w:customStyle="1" w:styleId="Default">
    <w:name w:val="Default"/>
    <w:rsid w:val="00F749AC"/>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semiHidden/>
    <w:unhideWhenUsed/>
    <w:rsid w:val="00F749AC"/>
    <w:pPr>
      <w:tabs>
        <w:tab w:val="center" w:pos="4680"/>
        <w:tab w:val="right" w:pos="9360"/>
      </w:tabs>
    </w:pPr>
  </w:style>
  <w:style w:type="character" w:customStyle="1" w:styleId="HeaderChar">
    <w:name w:val="Header Char"/>
    <w:basedOn w:val="DefaultParagraphFont"/>
    <w:link w:val="Header"/>
    <w:uiPriority w:val="99"/>
    <w:semiHidden/>
    <w:rsid w:val="00F749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49AC"/>
    <w:pPr>
      <w:tabs>
        <w:tab w:val="center" w:pos="4680"/>
        <w:tab w:val="right" w:pos="9360"/>
      </w:tabs>
    </w:pPr>
  </w:style>
  <w:style w:type="character" w:customStyle="1" w:styleId="FooterChar">
    <w:name w:val="Footer Char"/>
    <w:basedOn w:val="DefaultParagraphFont"/>
    <w:link w:val="Footer"/>
    <w:uiPriority w:val="99"/>
    <w:rsid w:val="00F749AC"/>
    <w:rPr>
      <w:rFonts w:ascii="Times New Roman" w:eastAsia="Times New Roman" w:hAnsi="Times New Roman" w:cs="Times New Roman"/>
      <w:sz w:val="24"/>
      <w:szCs w:val="24"/>
    </w:rPr>
  </w:style>
  <w:style w:type="character" w:styleId="Hyperlink">
    <w:name w:val="Hyperlink"/>
    <w:basedOn w:val="DefaultParagraphFont"/>
    <w:rsid w:val="00821393"/>
    <w:rPr>
      <w:color w:val="0000FF"/>
      <w:u w:val="single"/>
    </w:rPr>
  </w:style>
  <w:style w:type="paragraph" w:styleId="BalloonText">
    <w:name w:val="Balloon Text"/>
    <w:basedOn w:val="Normal"/>
    <w:link w:val="BalloonTextChar"/>
    <w:uiPriority w:val="99"/>
    <w:semiHidden/>
    <w:unhideWhenUsed/>
    <w:rsid w:val="00E76558"/>
    <w:rPr>
      <w:rFonts w:ascii="Tahoma" w:hAnsi="Tahoma" w:cs="Tahoma"/>
      <w:sz w:val="16"/>
      <w:szCs w:val="16"/>
    </w:rPr>
  </w:style>
  <w:style w:type="character" w:customStyle="1" w:styleId="BalloonTextChar">
    <w:name w:val="Balloon Text Char"/>
    <w:basedOn w:val="DefaultParagraphFont"/>
    <w:link w:val="BalloonText"/>
    <w:uiPriority w:val="99"/>
    <w:semiHidden/>
    <w:rsid w:val="00E7655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ccurrofc@osu.ed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ccurrofc@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6DDB-CCF0-4AAB-B216-192B5AF5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6490</Words>
  <Characters>36999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cp:lastPrinted>2013-08-20T16:14:00Z</cp:lastPrinted>
  <dcterms:created xsi:type="dcterms:W3CDTF">2013-09-09T15:36:00Z</dcterms:created>
  <dcterms:modified xsi:type="dcterms:W3CDTF">2013-09-09T15:36:00Z</dcterms:modified>
</cp:coreProperties>
</file>